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52D" w:rsidRPr="00B7452D" w:rsidRDefault="00B7452D" w:rsidP="00003C92">
      <w:pPr>
        <w:pStyle w:val="big-header"/>
        <w:bidi/>
        <w:spacing w:before="440" w:beforeAutospacing="0" w:after="120" w:afterAutospacing="0"/>
        <w:ind w:right="1134"/>
        <w:jc w:val="center"/>
        <w:rPr>
          <w:rFonts w:ascii="David" w:hAnsi="David" w:cs="David"/>
          <w:color w:val="000000"/>
          <w:sz w:val="20"/>
          <w:szCs w:val="20"/>
        </w:rPr>
      </w:pPr>
      <w:r w:rsidRPr="00B7452D">
        <w:rPr>
          <w:rFonts w:ascii="David" w:hAnsi="David" w:cs="David"/>
          <w:color w:val="000000"/>
          <w:sz w:val="32"/>
          <w:szCs w:val="32"/>
          <w:rtl/>
        </w:rPr>
        <w:t>חוק רישוי עסקים, תשכ"ח-1968</w:t>
      </w:r>
      <w:bookmarkStart w:id="0" w:name="_ftnref1"/>
      <w:r w:rsidRPr="00B7452D">
        <w:rPr>
          <w:rFonts w:ascii="David" w:hAnsi="David" w:cs="David"/>
          <w:color w:val="000000"/>
          <w:sz w:val="20"/>
          <w:szCs w:val="20"/>
          <w:rtl/>
        </w:rPr>
        <w:fldChar w:fldCharType="begin"/>
      </w:r>
      <w:r w:rsidRPr="00B7452D">
        <w:rPr>
          <w:rFonts w:ascii="David" w:hAnsi="David" w:cs="David"/>
          <w:color w:val="000000"/>
          <w:sz w:val="20"/>
          <w:szCs w:val="20"/>
          <w:rtl/>
        </w:rPr>
        <w:instrText xml:space="preserve"> </w:instrText>
      </w:r>
      <w:r w:rsidRPr="00B7452D">
        <w:rPr>
          <w:rFonts w:ascii="David" w:hAnsi="David" w:cs="David"/>
          <w:color w:val="000000"/>
          <w:sz w:val="20"/>
          <w:szCs w:val="20"/>
        </w:rPr>
        <w:instrText>HYPERLINK "https://www.nevo.co.il/law_html/Law01/p212m1_001.htm" \l "_ftn1" \o</w:instrText>
      </w:r>
      <w:r w:rsidRPr="00B7452D">
        <w:rPr>
          <w:rFonts w:ascii="David" w:hAnsi="David" w:cs="David"/>
          <w:color w:val="000000"/>
          <w:sz w:val="20"/>
          <w:szCs w:val="20"/>
          <w:rtl/>
        </w:rPr>
        <w:instrText xml:space="preserve"> "" </w:instrText>
      </w:r>
      <w:r w:rsidRPr="00B7452D">
        <w:rPr>
          <w:rFonts w:ascii="David" w:hAnsi="David" w:cs="David"/>
          <w:color w:val="000000"/>
          <w:sz w:val="20"/>
          <w:szCs w:val="20"/>
          <w:rtl/>
        </w:rPr>
        <w:fldChar w:fldCharType="separate"/>
      </w:r>
      <w:r w:rsidRPr="00B7452D">
        <w:rPr>
          <w:rStyle w:val="default"/>
          <w:rFonts w:ascii="David" w:hAnsi="David" w:cs="David"/>
          <w:color w:val="800080"/>
          <w:sz w:val="26"/>
          <w:szCs w:val="26"/>
          <w:u w:val="single"/>
          <w:rtl/>
        </w:rPr>
        <w:t>*</w:t>
      </w:r>
      <w:r w:rsidRPr="00B7452D">
        <w:rPr>
          <w:rFonts w:ascii="David" w:hAnsi="David" w:cs="David"/>
          <w:color w:val="000000"/>
          <w:sz w:val="20"/>
          <w:szCs w:val="20"/>
          <w:rtl/>
        </w:rPr>
        <w:fldChar w:fldCharType="end"/>
      </w:r>
      <w:bookmarkEnd w:id="0"/>
    </w:p>
    <w:p w:rsidR="00B7452D" w:rsidRPr="00B7452D" w:rsidRDefault="00B7452D" w:rsidP="00B7452D">
      <w:pPr>
        <w:pStyle w:val="medium2-header"/>
        <w:bidi/>
        <w:spacing w:before="72" w:beforeAutospacing="0" w:after="0" w:afterAutospacing="0"/>
        <w:ind w:right="1134"/>
        <w:jc w:val="both"/>
        <w:rPr>
          <w:rFonts w:ascii="David" w:hAnsi="David" w:cs="David"/>
          <w:color w:val="000000"/>
          <w:sz w:val="27"/>
          <w:szCs w:val="27"/>
          <w:rtl/>
        </w:rPr>
      </w:pPr>
      <w:bookmarkStart w:id="1" w:name="med0"/>
      <w:bookmarkEnd w:id="1"/>
      <w:r w:rsidRPr="00B7452D">
        <w:rPr>
          <w:rFonts w:ascii="David" w:hAnsi="David" w:cs="David"/>
          <w:b/>
          <w:bCs/>
          <w:color w:val="008000"/>
          <w:sz w:val="27"/>
          <w:szCs w:val="27"/>
          <w:rtl/>
        </w:rPr>
        <w:t>(תיקון מס' 11) תשנ"ה-1994</w:t>
      </w:r>
    </w:p>
    <w:p w:rsidR="00B7452D" w:rsidRPr="00B7452D" w:rsidRDefault="00B7452D" w:rsidP="00B7452D">
      <w:pPr>
        <w:pStyle w:val="medium2-header"/>
        <w:bidi/>
        <w:spacing w:before="72" w:beforeAutospacing="0" w:after="0" w:afterAutospacing="0"/>
        <w:ind w:right="1134"/>
        <w:jc w:val="both"/>
        <w:rPr>
          <w:rFonts w:ascii="David" w:hAnsi="David" w:cs="David"/>
          <w:color w:val="000000"/>
          <w:sz w:val="27"/>
          <w:szCs w:val="27"/>
          <w:rtl/>
        </w:rPr>
      </w:pPr>
      <w:r w:rsidRPr="00B7452D">
        <w:rPr>
          <w:rFonts w:ascii="David" w:hAnsi="David" w:cs="David"/>
          <w:b/>
          <w:bCs/>
          <w:color w:val="000000"/>
          <w:sz w:val="27"/>
          <w:szCs w:val="27"/>
          <w:rtl/>
        </w:rPr>
        <w:t>פרק א' – רישוי עסקים</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bookmarkStart w:id="2" w:name="Rov110"/>
      <w:bookmarkStart w:id="3" w:name="Seif80"/>
      <w:bookmarkEnd w:id="2"/>
      <w:bookmarkEnd w:id="3"/>
      <w:r w:rsidRPr="00B7452D">
        <w:rPr>
          <w:rStyle w:val="big-number"/>
          <w:rFonts w:ascii="David" w:hAnsi="David" w:cs="David"/>
          <w:b/>
          <w:bCs/>
          <w:color w:val="008000"/>
          <w:sz w:val="27"/>
          <w:szCs w:val="27"/>
          <w:rtl/>
        </w:rPr>
        <w:t>צווים בדבר עסקים טעוני רישוי (תיקון מס' 1)  תשל"ב-1972  ת"ט תשל"ג-1972 (תיקון מס' 10) תשנ"ד-1994</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1.    </w:t>
      </w:r>
      <w:r w:rsidRPr="00B7452D">
        <w:rPr>
          <w:rStyle w:val="default"/>
          <w:rFonts w:ascii="David" w:hAnsi="David" w:cs="David"/>
          <w:color w:val="000000"/>
          <w:sz w:val="26"/>
          <w:szCs w:val="26"/>
          <w:rtl/>
        </w:rPr>
        <w:t>(א)  שר הפנים, רשאי לקבוע בצווים עסקים טעוני רישוי ולהגדירם, כדי להבטיח בהם מטרות אלה או מקצתן:</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bookmarkStart w:id="4" w:name="_GoBack"/>
      <w:bookmarkEnd w:id="4"/>
      <w:r w:rsidRPr="00B7452D">
        <w:rPr>
          <w:rStyle w:val="default"/>
          <w:rFonts w:ascii="David" w:hAnsi="David" w:cs="David"/>
          <w:color w:val="000000"/>
          <w:sz w:val="26"/>
          <w:szCs w:val="26"/>
          <w:rtl/>
        </w:rPr>
        <w:t>(1)   איכות נאותה של הסביבה ומניעת מפגעים ומטרדים;</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b/>
          <w:bCs/>
          <w:color w:val="008000"/>
          <w:sz w:val="27"/>
          <w:szCs w:val="27"/>
          <w:rtl/>
        </w:rPr>
        <w:t>(תיקון מס' 2)  תשל"ד-1974</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(2)   מניעת סכנות לשלום הציבור והבטחה מפני שוד והתפרצות;</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(3)   בטיחות של הנמצאים במקום העסק או בסביבתו;</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 xml:space="preserve">(4)   מניעת סכנות של מחלות בעלי חיים ומניעת זיהום מקורות מים </w:t>
      </w:r>
      <w:proofErr w:type="spellStart"/>
      <w:r w:rsidRPr="00B7452D">
        <w:rPr>
          <w:rStyle w:val="default"/>
          <w:rFonts w:ascii="David" w:hAnsi="David" w:cs="David"/>
          <w:color w:val="000000"/>
          <w:sz w:val="26"/>
          <w:szCs w:val="26"/>
          <w:rtl/>
        </w:rPr>
        <w:t>בחמרי</w:t>
      </w:r>
      <w:proofErr w:type="spellEnd"/>
      <w:r w:rsidRPr="00B7452D">
        <w:rPr>
          <w:rStyle w:val="default"/>
          <w:rFonts w:ascii="David" w:hAnsi="David" w:cs="David"/>
          <w:color w:val="000000"/>
          <w:sz w:val="26"/>
          <w:szCs w:val="26"/>
          <w:rtl/>
        </w:rPr>
        <w:t xml:space="preserve"> הדברה, בדשנים או בתרופות;</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b/>
          <w:bCs/>
          <w:color w:val="008000"/>
          <w:sz w:val="27"/>
          <w:szCs w:val="27"/>
          <w:rtl/>
        </w:rPr>
        <w:t>(תיקון מס' 10) תשנ"ד-1994</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(5)   בריאות הציבור, לרבות תנאי תברואה נאותים;</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b/>
          <w:bCs/>
          <w:color w:val="008000"/>
          <w:sz w:val="27"/>
          <w:szCs w:val="27"/>
          <w:rtl/>
        </w:rPr>
        <w:t>(תיקון מס' 10) תשנ"ד-1994 (תיקון מס' 29) תשע"ב-2012</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(6)   קיום הדינים הנוגעים לתכנון ולבניה;</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b/>
          <w:bCs/>
          <w:color w:val="008000"/>
          <w:sz w:val="27"/>
          <w:szCs w:val="27"/>
          <w:rtl/>
        </w:rPr>
        <w:t>(תיקון מס' 29) תשע"ב-2012</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(7)   קיום הדינים הנוגעים לכבאות.</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b/>
          <w:bCs/>
          <w:color w:val="008000"/>
          <w:sz w:val="27"/>
          <w:szCs w:val="27"/>
          <w:rtl/>
        </w:rPr>
        <w:t>(תיקון מס' 10) תשנ"ד-1994</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(ב)  </w:t>
      </w:r>
      <w:proofErr w:type="spellStart"/>
      <w:r w:rsidRPr="00B7452D">
        <w:rPr>
          <w:rStyle w:val="default"/>
          <w:rFonts w:ascii="David" w:hAnsi="David" w:cs="David"/>
          <w:color w:val="000000"/>
          <w:sz w:val="26"/>
          <w:szCs w:val="26"/>
          <w:rtl/>
        </w:rPr>
        <w:t>היתה</w:t>
      </w:r>
      <w:proofErr w:type="spellEnd"/>
      <w:r w:rsidRPr="00B7452D">
        <w:rPr>
          <w:rStyle w:val="default"/>
          <w:rFonts w:ascii="David" w:hAnsi="David" w:cs="David"/>
          <w:color w:val="000000"/>
          <w:sz w:val="26"/>
          <w:szCs w:val="26"/>
          <w:rtl/>
        </w:rPr>
        <w:t xml:space="preserve"> אחת ממטרות הרישוי מטרה כמפורט להלן, טעון הצו התייעצות –</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(1)   בסעיף קטן (א)(1) – עם השר לאיכות הסביבה;</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b/>
          <w:bCs/>
          <w:color w:val="008000"/>
          <w:sz w:val="27"/>
          <w:szCs w:val="27"/>
          <w:rtl/>
        </w:rPr>
        <w:t>(תיקון מס' 29) תשע"ב-2012</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(2)   בסעיף קטן (א)(2) – עם השר לביטחון הפנים;</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(3)   בסעיף קטן (א)(3) – עם שר העבודה והרווחה</w:t>
      </w:r>
      <w:bookmarkStart w:id="5" w:name="_ftnref2"/>
      <w:r w:rsidRPr="00B7452D">
        <w:rPr>
          <w:rFonts w:ascii="David" w:hAnsi="David" w:cs="David"/>
          <w:color w:val="000000"/>
          <w:sz w:val="20"/>
          <w:szCs w:val="20"/>
          <w:rtl/>
        </w:rPr>
        <w:fldChar w:fldCharType="begin"/>
      </w:r>
      <w:r w:rsidRPr="00B7452D">
        <w:rPr>
          <w:rFonts w:ascii="David" w:hAnsi="David" w:cs="David"/>
          <w:color w:val="000000"/>
          <w:sz w:val="20"/>
          <w:szCs w:val="20"/>
          <w:rtl/>
        </w:rPr>
        <w:instrText xml:space="preserve"> </w:instrText>
      </w:r>
      <w:r w:rsidRPr="00B7452D">
        <w:rPr>
          <w:rFonts w:ascii="David" w:hAnsi="David" w:cs="David"/>
          <w:color w:val="000000"/>
          <w:sz w:val="20"/>
          <w:szCs w:val="20"/>
        </w:rPr>
        <w:instrText>HYPERLINK "https://www.nevo.co.il/law_html/Law01/p212m1_001.htm" \l "_ftn2" \o</w:instrText>
      </w:r>
      <w:r w:rsidRPr="00B7452D">
        <w:rPr>
          <w:rFonts w:ascii="David" w:hAnsi="David" w:cs="David"/>
          <w:color w:val="000000"/>
          <w:sz w:val="20"/>
          <w:szCs w:val="20"/>
          <w:rtl/>
        </w:rPr>
        <w:instrText xml:space="preserve"> "" </w:instrText>
      </w:r>
      <w:r w:rsidRPr="00B7452D">
        <w:rPr>
          <w:rFonts w:ascii="David" w:hAnsi="David" w:cs="David"/>
          <w:color w:val="000000"/>
          <w:sz w:val="20"/>
          <w:szCs w:val="20"/>
          <w:rtl/>
        </w:rPr>
        <w:fldChar w:fldCharType="separate"/>
      </w:r>
      <w:r w:rsidRPr="00B7452D">
        <w:rPr>
          <w:rStyle w:val="a3"/>
          <w:rFonts w:ascii="David" w:hAnsi="David" w:cs="David"/>
          <w:color w:val="800080"/>
          <w:sz w:val="20"/>
          <w:szCs w:val="20"/>
          <w:u w:val="single"/>
          <w:vertAlign w:val="superscript"/>
        </w:rPr>
        <w:t>[1]</w:t>
      </w:r>
      <w:r w:rsidRPr="00B7452D">
        <w:rPr>
          <w:rFonts w:ascii="David" w:hAnsi="David" w:cs="David"/>
          <w:color w:val="000000"/>
          <w:sz w:val="20"/>
          <w:szCs w:val="20"/>
          <w:rtl/>
        </w:rPr>
        <w:fldChar w:fldCharType="end"/>
      </w:r>
      <w:bookmarkEnd w:id="5"/>
      <w:r w:rsidRPr="00B7452D">
        <w:rPr>
          <w:rStyle w:val="default"/>
          <w:rFonts w:ascii="David" w:hAnsi="David" w:cs="David"/>
          <w:color w:val="000000"/>
          <w:sz w:val="26"/>
          <w:szCs w:val="26"/>
          <w:rtl/>
        </w:rPr>
        <w:t>;</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(4)   בסעיף קטן (א)(4) – עם שר החקלאות;</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(5)   בסעיף קטן (א)(5) – עם שר הבריאות;</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b/>
          <w:bCs/>
          <w:color w:val="008000"/>
          <w:sz w:val="27"/>
          <w:szCs w:val="27"/>
          <w:rtl/>
        </w:rPr>
        <w:t>(תיקון מס' 29) תשע"ב-2012</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(6)   בסעיף קטן (א)(7) – עם השר לביטחון הפנים.</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bookmarkStart w:id="6" w:name="Rov108"/>
      <w:bookmarkStart w:id="7" w:name="Seif1"/>
      <w:bookmarkEnd w:id="6"/>
      <w:bookmarkEnd w:id="7"/>
      <w:r w:rsidRPr="00B7452D">
        <w:rPr>
          <w:rStyle w:val="big-number"/>
          <w:rFonts w:ascii="David" w:hAnsi="David" w:cs="David"/>
          <w:b/>
          <w:bCs/>
          <w:color w:val="008000"/>
          <w:sz w:val="27"/>
          <w:szCs w:val="27"/>
          <w:rtl/>
        </w:rPr>
        <w:t>מכירת משקאות משכרים</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2.    </w:t>
      </w:r>
      <w:r w:rsidRPr="00B7452D">
        <w:rPr>
          <w:rStyle w:val="default"/>
          <w:rFonts w:ascii="David" w:hAnsi="David" w:cs="David"/>
          <w:color w:val="000000"/>
          <w:sz w:val="26"/>
          <w:szCs w:val="26"/>
          <w:rtl/>
        </w:rPr>
        <w:t xml:space="preserve">(א)  בעסק שבו נמכרים או מוגשים משקאות משכרים תהא רשות הרישוי שלו לפי חוק זה רשאית להשתמש בסמכותה גם </w:t>
      </w:r>
      <w:proofErr w:type="spellStart"/>
      <w:r w:rsidRPr="00B7452D">
        <w:rPr>
          <w:rStyle w:val="default"/>
          <w:rFonts w:ascii="David" w:hAnsi="David" w:cs="David"/>
          <w:color w:val="000000"/>
          <w:sz w:val="26"/>
          <w:szCs w:val="26"/>
          <w:rtl/>
        </w:rPr>
        <w:t>לענינים</w:t>
      </w:r>
      <w:proofErr w:type="spellEnd"/>
      <w:r w:rsidRPr="00B7452D">
        <w:rPr>
          <w:rStyle w:val="default"/>
          <w:rFonts w:ascii="David" w:hAnsi="David" w:cs="David"/>
          <w:color w:val="000000"/>
          <w:sz w:val="26"/>
          <w:szCs w:val="26"/>
          <w:rtl/>
        </w:rPr>
        <w:t xml:space="preserve"> אלה:</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 xml:space="preserve">(1)   התאמת </w:t>
      </w:r>
      <w:proofErr w:type="spellStart"/>
      <w:r w:rsidRPr="00B7452D">
        <w:rPr>
          <w:rStyle w:val="default"/>
          <w:rFonts w:ascii="David" w:hAnsi="David" w:cs="David"/>
          <w:color w:val="000000"/>
          <w:sz w:val="26"/>
          <w:szCs w:val="26"/>
          <w:rtl/>
        </w:rPr>
        <w:t>החצרים</w:t>
      </w:r>
      <w:proofErr w:type="spellEnd"/>
      <w:r w:rsidRPr="00B7452D">
        <w:rPr>
          <w:rStyle w:val="default"/>
          <w:rFonts w:ascii="David" w:hAnsi="David" w:cs="David"/>
          <w:color w:val="000000"/>
          <w:sz w:val="26"/>
          <w:szCs w:val="26"/>
          <w:rtl/>
        </w:rPr>
        <w:t xml:space="preserve"> לאפשרויות של פיקוח יעיל מצד המשטרה, הן מבחינת המבנה והן מבחינת המקום;</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(2)   התחשבות בצרכיהם של תושבי האזור שבו נמצא העסק;</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 xml:space="preserve">(3)   מניעת </w:t>
      </w:r>
      <w:proofErr w:type="spellStart"/>
      <w:r w:rsidRPr="00B7452D">
        <w:rPr>
          <w:rStyle w:val="default"/>
          <w:rFonts w:ascii="David" w:hAnsi="David" w:cs="David"/>
          <w:color w:val="000000"/>
          <w:sz w:val="26"/>
          <w:szCs w:val="26"/>
          <w:rtl/>
        </w:rPr>
        <w:t>רשיונות</w:t>
      </w:r>
      <w:proofErr w:type="spellEnd"/>
      <w:r w:rsidRPr="00B7452D">
        <w:rPr>
          <w:rStyle w:val="default"/>
          <w:rFonts w:ascii="David" w:hAnsi="David" w:cs="David"/>
          <w:color w:val="000000"/>
          <w:sz w:val="26"/>
          <w:szCs w:val="26"/>
          <w:rtl/>
        </w:rPr>
        <w:t xml:space="preserve"> מאנשים שאינם ראויים להם בשל עברם הפלילי או מהימנותם, או שלדעת המשטרה אינם ראויים להם בשל אופיים.</w:t>
      </w:r>
    </w:p>
    <w:p w:rsidR="00B7452D" w:rsidRPr="00B7452D" w:rsidRDefault="00B7452D" w:rsidP="00B7452D">
      <w:pPr>
        <w:pStyle w:val="p00"/>
        <w:bidi/>
        <w:spacing w:before="72" w:beforeAutospacing="0" w:after="0" w:afterAutospacing="0"/>
        <w:ind w:left="1021" w:right="1134" w:hanging="1021"/>
        <w:jc w:val="both"/>
        <w:rPr>
          <w:rFonts w:ascii="David" w:hAnsi="David" w:cs="David"/>
          <w:color w:val="000000"/>
          <w:sz w:val="20"/>
          <w:szCs w:val="20"/>
          <w:rtl/>
        </w:rPr>
      </w:pPr>
      <w:r w:rsidRPr="00B7452D">
        <w:rPr>
          <w:rStyle w:val="default"/>
          <w:rFonts w:ascii="David" w:hAnsi="David" w:cs="David"/>
          <w:b/>
          <w:bCs/>
          <w:color w:val="008000"/>
          <w:sz w:val="27"/>
          <w:szCs w:val="27"/>
          <w:rtl/>
        </w:rPr>
        <w:lastRenderedPageBreak/>
        <w:t>(תיקון מס' 26) תש"ע-2010</w:t>
      </w:r>
    </w:p>
    <w:p w:rsidR="00B7452D" w:rsidRPr="00B7452D" w:rsidRDefault="00B7452D" w:rsidP="00B7452D">
      <w:pPr>
        <w:pStyle w:val="p00"/>
        <w:bidi/>
        <w:spacing w:before="72" w:beforeAutospacing="0" w:after="0" w:afterAutospacing="0"/>
        <w:ind w:left="1021" w:right="1134" w:hanging="1021"/>
        <w:jc w:val="both"/>
        <w:rPr>
          <w:rFonts w:ascii="David" w:hAnsi="David" w:cs="David"/>
          <w:color w:val="000000"/>
          <w:sz w:val="20"/>
          <w:szCs w:val="20"/>
          <w:rtl/>
        </w:rPr>
      </w:pPr>
      <w:r w:rsidRPr="00B7452D">
        <w:rPr>
          <w:rStyle w:val="default"/>
          <w:rFonts w:ascii="David" w:hAnsi="David" w:cs="David"/>
          <w:color w:val="000000"/>
          <w:sz w:val="26"/>
          <w:szCs w:val="26"/>
          <w:rtl/>
        </w:rPr>
        <w:t>          (א1) (1)   בעסק כאמור בסעיף קטן (א) לא ימכור אדם, לא יגיש ולא יספק משקה משכר מהשעה 23:00 עד השעה 6:00 למחרת;</w:t>
      </w:r>
    </w:p>
    <w:p w:rsidR="00B7452D" w:rsidRPr="00B7452D" w:rsidRDefault="00B7452D" w:rsidP="00B7452D">
      <w:pPr>
        <w:pStyle w:val="p00"/>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(2)   הוראת פסקה (1) לא תחול על –</w:t>
      </w:r>
    </w:p>
    <w:p w:rsidR="00B7452D" w:rsidRPr="00B7452D" w:rsidRDefault="00B7452D" w:rsidP="00B7452D">
      <w:pPr>
        <w:pStyle w:val="p00"/>
        <w:bidi/>
        <w:spacing w:before="72" w:beforeAutospacing="0" w:after="0" w:afterAutospacing="0"/>
        <w:ind w:left="1474" w:right="1134"/>
        <w:jc w:val="both"/>
        <w:rPr>
          <w:rFonts w:ascii="David" w:hAnsi="David" w:cs="David"/>
          <w:color w:val="000000"/>
          <w:sz w:val="20"/>
          <w:szCs w:val="20"/>
          <w:rtl/>
        </w:rPr>
      </w:pPr>
      <w:r w:rsidRPr="00B7452D">
        <w:rPr>
          <w:rStyle w:val="default"/>
          <w:rFonts w:ascii="David" w:hAnsi="David" w:cs="David"/>
          <w:color w:val="000000"/>
          <w:sz w:val="26"/>
          <w:szCs w:val="26"/>
          <w:rtl/>
        </w:rPr>
        <w:t>(א)   עסק המנוי בתוספת, לגבי מכירה, הגשה או הספקה של משקה משכר לצורך שתייה במקום העסק; שר הפנים לאחר התייעצות עם השר לביטחון הפנים, ובאישור ועדת הפנים והגנת הסביבה של הכנסת, רשאי לשנות, בצו, את התוספת;</w:t>
      </w:r>
    </w:p>
    <w:p w:rsidR="00B7452D" w:rsidRPr="00B7452D" w:rsidRDefault="00B7452D" w:rsidP="00B7452D">
      <w:pPr>
        <w:pStyle w:val="p00"/>
        <w:bidi/>
        <w:spacing w:before="72" w:beforeAutospacing="0" w:after="0" w:afterAutospacing="0"/>
        <w:ind w:left="1474" w:right="1134"/>
        <w:jc w:val="both"/>
        <w:rPr>
          <w:rFonts w:ascii="David" w:hAnsi="David" w:cs="David"/>
          <w:color w:val="000000"/>
          <w:sz w:val="20"/>
          <w:szCs w:val="20"/>
          <w:rtl/>
        </w:rPr>
      </w:pPr>
      <w:r w:rsidRPr="00B7452D">
        <w:rPr>
          <w:rStyle w:val="default"/>
          <w:rFonts w:ascii="David" w:hAnsi="David" w:cs="David"/>
          <w:color w:val="000000"/>
          <w:sz w:val="26"/>
          <w:szCs w:val="26"/>
          <w:rtl/>
        </w:rPr>
        <w:t xml:space="preserve">(ב)   מכירה של משקה משכר במחסן </w:t>
      </w:r>
      <w:proofErr w:type="spellStart"/>
      <w:r w:rsidRPr="00B7452D">
        <w:rPr>
          <w:rStyle w:val="default"/>
          <w:rFonts w:ascii="David" w:hAnsi="David" w:cs="David"/>
          <w:color w:val="000000"/>
          <w:sz w:val="26"/>
          <w:szCs w:val="26"/>
          <w:rtl/>
        </w:rPr>
        <w:t>רשוי</w:t>
      </w:r>
      <w:proofErr w:type="spellEnd"/>
      <w:r w:rsidRPr="00B7452D">
        <w:rPr>
          <w:rStyle w:val="default"/>
          <w:rFonts w:ascii="David" w:hAnsi="David" w:cs="David"/>
          <w:color w:val="000000"/>
          <w:sz w:val="26"/>
          <w:szCs w:val="26"/>
          <w:rtl/>
        </w:rPr>
        <w:t xml:space="preserve"> שהוא מחסן למכירה ליוצאים מישראל, כמשמעותו לפי פקודת המכס.</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b/>
          <w:bCs/>
          <w:color w:val="008000"/>
          <w:sz w:val="27"/>
          <w:szCs w:val="27"/>
          <w:rtl/>
        </w:rPr>
        <w:t>(תיקון מס' 26) תש"ע-2010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(ב)  </w:t>
      </w:r>
      <w:proofErr w:type="spellStart"/>
      <w:r w:rsidRPr="00B7452D">
        <w:rPr>
          <w:rStyle w:val="default"/>
          <w:rFonts w:ascii="David" w:hAnsi="David" w:cs="David"/>
          <w:color w:val="000000"/>
          <w:sz w:val="26"/>
          <w:szCs w:val="26"/>
          <w:rtl/>
        </w:rPr>
        <w:t>לענין</w:t>
      </w:r>
      <w:proofErr w:type="spellEnd"/>
      <w:r w:rsidRPr="00B7452D">
        <w:rPr>
          <w:rStyle w:val="default"/>
          <w:rFonts w:ascii="David" w:hAnsi="David" w:cs="David"/>
          <w:color w:val="000000"/>
          <w:sz w:val="26"/>
          <w:szCs w:val="26"/>
          <w:rtl/>
        </w:rPr>
        <w:t xml:space="preserve"> סעיף זה, "משקה משכר" – משקה תוסס או אלכוהולי שנועד לצריכת אדם והמכיל, בבדיקת מדגם ממנו, שני אחוזים או יותר אלכוהול לפי הנפח, למעט סמים ותרופות המוכנים או נמכרים על ידי רוקח כדין; </w:t>
      </w:r>
      <w:proofErr w:type="spellStart"/>
      <w:r w:rsidRPr="00B7452D">
        <w:rPr>
          <w:rStyle w:val="default"/>
          <w:rFonts w:ascii="David" w:hAnsi="David" w:cs="David"/>
          <w:color w:val="000000"/>
          <w:sz w:val="26"/>
          <w:szCs w:val="26"/>
          <w:rtl/>
        </w:rPr>
        <w:t>צויינה</w:t>
      </w:r>
      <w:proofErr w:type="spellEnd"/>
      <w:r w:rsidRPr="00B7452D">
        <w:rPr>
          <w:rStyle w:val="default"/>
          <w:rFonts w:ascii="David" w:hAnsi="David" w:cs="David"/>
          <w:color w:val="000000"/>
          <w:sz w:val="26"/>
          <w:szCs w:val="26"/>
          <w:rtl/>
        </w:rPr>
        <w:t xml:space="preserve"> תכולת האלכוהול שבמשקה הנמצא במיכל, ישמש ציון זה הוכחה לכאורה למידת התכולה.</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b/>
          <w:bCs/>
          <w:color w:val="008000"/>
          <w:sz w:val="27"/>
          <w:szCs w:val="27"/>
          <w:rtl/>
        </w:rPr>
        <w:t>(תיקון מס' 7) תש"ן-1990 (תיקון מס' 26) תש"ע-2010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(ג)   בעסק כאמור בסעיף קטן (א) תוצג במקום בולט הודעה המפרטת את ההוראות כמפורט להלן:</w:t>
      </w:r>
    </w:p>
    <w:p w:rsidR="00B7452D" w:rsidRPr="00B7452D" w:rsidRDefault="00B7452D" w:rsidP="00B7452D">
      <w:pPr>
        <w:pStyle w:val="p00"/>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(1)   הוראות סעיף קטן (א1); לעניין זה, יקבע השר לביטחון הפנים בהתייעצות עם שר הפנים, הוראות לעניין נוסח ההודעה, צורתה ואופן הצגתה;</w:t>
      </w:r>
    </w:p>
    <w:p w:rsidR="00B7452D" w:rsidRPr="00B7452D" w:rsidRDefault="00B7452D" w:rsidP="00B7452D">
      <w:pPr>
        <w:pStyle w:val="p00"/>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(2)   הוראות סעיפים 193(ג) ו-193א לחוק העונשין, התשל"ז-1977 (להלן – חוק העונשין);</w:t>
      </w:r>
    </w:p>
    <w:p w:rsidR="00B7452D" w:rsidRPr="00B7452D" w:rsidRDefault="00B7452D" w:rsidP="00B7452D">
      <w:pPr>
        <w:pStyle w:val="p00"/>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(3)   אזהרה בדבר הנזקים האפשריים של צריכת משקאות משכרים, בנוסח, בצורה, בגודל, בצבע, בעיצוב ובמיקום שיקבע שר הבריאות באישור ועדת הפנים והגנת הסביבה של הכנסת.</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b/>
          <w:bCs/>
          <w:color w:val="008000"/>
          <w:sz w:val="27"/>
          <w:szCs w:val="27"/>
          <w:rtl/>
        </w:rPr>
        <w:t>(תיקון מס' 7)  תש"ן-1990 (תיקון מס' 26)  תש"ע-2010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xml:space="preserve">          (ד)  הוראות לפי </w:t>
      </w:r>
      <w:proofErr w:type="spellStart"/>
      <w:r w:rsidRPr="00B7452D">
        <w:rPr>
          <w:rStyle w:val="default"/>
          <w:rFonts w:ascii="David" w:hAnsi="David" w:cs="David"/>
          <w:color w:val="000000"/>
          <w:sz w:val="26"/>
          <w:szCs w:val="26"/>
          <w:rtl/>
        </w:rPr>
        <w:t>סעפים</w:t>
      </w:r>
      <w:proofErr w:type="spellEnd"/>
      <w:r w:rsidRPr="00B7452D">
        <w:rPr>
          <w:rStyle w:val="default"/>
          <w:rFonts w:ascii="David" w:hAnsi="David" w:cs="David"/>
          <w:color w:val="000000"/>
          <w:sz w:val="26"/>
          <w:szCs w:val="26"/>
          <w:rtl/>
        </w:rPr>
        <w:t xml:space="preserve"> קטנים (א1) ו-(ג) הן תנאי מתנאי </w:t>
      </w:r>
      <w:proofErr w:type="spellStart"/>
      <w:r w:rsidRPr="00B7452D">
        <w:rPr>
          <w:rStyle w:val="default"/>
          <w:rFonts w:ascii="David" w:hAnsi="David" w:cs="David"/>
          <w:color w:val="000000"/>
          <w:sz w:val="26"/>
          <w:szCs w:val="26"/>
          <w:rtl/>
        </w:rPr>
        <w:t>הרשיון</w:t>
      </w:r>
      <w:proofErr w:type="spellEnd"/>
      <w:r w:rsidRPr="00B7452D">
        <w:rPr>
          <w:rStyle w:val="default"/>
          <w:rFonts w:ascii="David" w:hAnsi="David" w:cs="David"/>
          <w:color w:val="000000"/>
          <w:sz w:val="26"/>
          <w:szCs w:val="26"/>
          <w:rtl/>
        </w:rPr>
        <w:t xml:space="preserve"> של אותו עסק.</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Pr>
      </w:pPr>
      <w:r w:rsidRPr="00B7452D">
        <w:rPr>
          <w:rStyle w:val="big-number"/>
          <w:rFonts w:ascii="David" w:hAnsi="David" w:cs="David"/>
          <w:b/>
          <w:bCs/>
          <w:color w:val="008000"/>
          <w:sz w:val="27"/>
          <w:szCs w:val="27"/>
          <w:rtl/>
        </w:rPr>
        <w:t>אולמי שמחות, גני אירועים ודיסקוטקים (תיקון מס' 18) תשס"ב-2002 (תיקון מס' 24) תשס"ו-2005</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2</w:t>
      </w:r>
      <w:r w:rsidRPr="00B7452D">
        <w:rPr>
          <w:rStyle w:val="default"/>
          <w:rFonts w:ascii="David" w:hAnsi="David" w:cs="David"/>
          <w:color w:val="000000"/>
          <w:sz w:val="26"/>
          <w:szCs w:val="26"/>
          <w:rtl/>
        </w:rPr>
        <w:t>ו.      (א)  לא יינתן רישיון או היתר זמני לפי חוק זה לאולם שמחות, לגן אירועים או לדיסקוטק, אלא אם כן, נוסף על הוראות חוק זה, הותקן באולם השמחות, בגן האירועים או בדיסקוטק התקן מד רעש, המודד את עצמת הרעש במקום, המתריע על מפלס רעש העולה על מפלס הרעש שקבע השר לאיכות הסביבה לפי הוראות סעיף קטן (ב), והמביא לניתוק זרם החשמל למערכת ההגברה באולם השמחות, בגן האירועים או בדיסקוטק לאחר פרק זמן של התרעה שקבע השר לאיכות הסביבה כאמור.</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r w:rsidRPr="00B7452D">
        <w:rPr>
          <w:rFonts w:ascii="David" w:hAnsi="David" w:cs="David"/>
          <w:b/>
          <w:bCs/>
          <w:color w:val="008000"/>
          <w:sz w:val="27"/>
          <w:szCs w:val="27"/>
          <w:rtl/>
        </w:rPr>
        <w:t>(תיקון מס' 24) תשס"ו-2005</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 xml:space="preserve">(ב)  השר לאיכות הסביבה, בהתייעצות עם שר הבריאות ובאישור ועדת הפנים ואיכות הסביבה של הכנסת, יקבע תקנות </w:t>
      </w:r>
      <w:proofErr w:type="spellStart"/>
      <w:r w:rsidRPr="00B7452D">
        <w:rPr>
          <w:rStyle w:val="default"/>
          <w:rFonts w:ascii="David" w:hAnsi="David" w:cs="David"/>
          <w:color w:val="000000"/>
          <w:sz w:val="26"/>
          <w:szCs w:val="26"/>
          <w:rtl/>
        </w:rPr>
        <w:t>לענין</w:t>
      </w:r>
      <w:proofErr w:type="spellEnd"/>
      <w:r w:rsidRPr="00B7452D">
        <w:rPr>
          <w:rStyle w:val="default"/>
          <w:rFonts w:ascii="David" w:hAnsi="David" w:cs="David"/>
          <w:color w:val="000000"/>
          <w:sz w:val="26"/>
          <w:szCs w:val="26"/>
          <w:rtl/>
        </w:rPr>
        <w:t xml:space="preserve"> סעיף זה, ובין השאר </w:t>
      </w:r>
      <w:proofErr w:type="spellStart"/>
      <w:r w:rsidRPr="00B7452D">
        <w:rPr>
          <w:rStyle w:val="default"/>
          <w:rFonts w:ascii="David" w:hAnsi="David" w:cs="David"/>
          <w:color w:val="000000"/>
          <w:sz w:val="26"/>
          <w:szCs w:val="26"/>
          <w:rtl/>
        </w:rPr>
        <w:t>לענין</w:t>
      </w:r>
      <w:proofErr w:type="spellEnd"/>
      <w:r w:rsidRPr="00B7452D">
        <w:rPr>
          <w:rStyle w:val="default"/>
          <w:rFonts w:ascii="David" w:hAnsi="David" w:cs="David"/>
          <w:color w:val="000000"/>
          <w:sz w:val="26"/>
          <w:szCs w:val="26"/>
          <w:rtl/>
        </w:rPr>
        <w:t xml:space="preserve"> התקן מד הרעש ואופן התקנתו, מפלס הרעש שעליו יתריע ההתקן ופרק הזמן של ההתרעה שלאחריו ינותק זרם החשמל למערכת ההגברה; בתקנות לפי סעיף קטן זה רשאי השר לקבוע הוראות שונות לסוגים שונים של אולמי שמחות, גני אירועים </w:t>
      </w:r>
      <w:r w:rsidRPr="00B7452D">
        <w:rPr>
          <w:rStyle w:val="default"/>
          <w:rFonts w:ascii="David" w:hAnsi="David" w:cs="David"/>
          <w:color w:val="000000"/>
          <w:sz w:val="26"/>
          <w:szCs w:val="26"/>
          <w:rtl/>
        </w:rPr>
        <w:lastRenderedPageBreak/>
        <w:t>או דיסקוטקים בהתחשב, בין השאר, בנתונים ובמאפיינים פיסיים של אולמי השמחות, גני האירועים או הדיסקוטקים, לרבות שטח, גובה וקירוי, העשויים להשפיע על עצמת הרעש.</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r w:rsidRPr="00B7452D">
        <w:rPr>
          <w:rFonts w:ascii="David" w:hAnsi="David" w:cs="David"/>
          <w:b/>
          <w:bCs/>
          <w:color w:val="008000"/>
          <w:sz w:val="27"/>
          <w:szCs w:val="27"/>
          <w:rtl/>
        </w:rPr>
        <w:t>(תיקון מס' 24) תשס"ו-2005</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 xml:space="preserve">(ג)   התקנת מד רעש לפי הוראות סעיף זה והפעלתו התקינה הם תנאי מתנאי הרישיון או ההיתר הזמני, לפי </w:t>
      </w:r>
      <w:proofErr w:type="spellStart"/>
      <w:r w:rsidRPr="00B7452D">
        <w:rPr>
          <w:rStyle w:val="default"/>
          <w:rFonts w:ascii="David" w:hAnsi="David" w:cs="David"/>
          <w:color w:val="000000"/>
          <w:sz w:val="26"/>
          <w:szCs w:val="26"/>
          <w:rtl/>
        </w:rPr>
        <w:t>הענין</w:t>
      </w:r>
      <w:proofErr w:type="spellEnd"/>
      <w:r w:rsidRPr="00B7452D">
        <w:rPr>
          <w:rStyle w:val="default"/>
          <w:rFonts w:ascii="David" w:hAnsi="David" w:cs="David"/>
          <w:color w:val="000000"/>
          <w:sz w:val="26"/>
          <w:szCs w:val="26"/>
          <w:rtl/>
        </w:rPr>
        <w:t>, של עסק שהוא אולם שמחות, גן אירועים או דיסקוטק.</w:t>
      </w:r>
    </w:p>
    <w:p w:rsidR="00B7452D" w:rsidRPr="00B7452D" w:rsidRDefault="00B7452D" w:rsidP="00B7452D">
      <w:pPr>
        <w:pStyle w:val="p02"/>
        <w:bidi/>
        <w:spacing w:before="72" w:beforeAutospacing="0" w:after="0" w:afterAutospacing="0"/>
        <w:ind w:left="1021" w:right="1134" w:hanging="1021"/>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(ד)  (1)   המשבש פעולתו של התקן מד רעש שהותקן לפי הוראות סעיף זה, דינו - קנס כאמור בסעיף 61(א)(1) לחוק העונשין, תשל"ז- 1977;</w:t>
      </w:r>
    </w:p>
    <w:p w:rsidR="00B7452D" w:rsidRDefault="00B7452D" w:rsidP="00B7452D">
      <w:pPr>
        <w:pStyle w:val="p22"/>
        <w:bidi/>
        <w:spacing w:before="72" w:beforeAutospacing="0" w:after="0" w:afterAutospacing="0"/>
        <w:ind w:left="1021" w:right="1134"/>
        <w:jc w:val="both"/>
        <w:rPr>
          <w:rStyle w:val="default"/>
          <w:rFonts w:ascii="David" w:hAnsi="David" w:cs="David"/>
          <w:color w:val="000000"/>
          <w:sz w:val="26"/>
          <w:szCs w:val="26"/>
          <w:rtl/>
        </w:rPr>
      </w:pPr>
      <w:r w:rsidRPr="00B7452D">
        <w:rPr>
          <w:rStyle w:val="default"/>
          <w:rFonts w:ascii="David" w:hAnsi="David" w:cs="David"/>
          <w:color w:val="000000"/>
          <w:sz w:val="26"/>
          <w:szCs w:val="26"/>
          <w:rtl/>
        </w:rPr>
        <w:t>(2)   הוראות סעיף קטן זה לא יחולו על מי שחלות לגביו הוראות סעיף 14.</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Pr>
      </w:pPr>
      <w:proofErr w:type="spellStart"/>
      <w:r w:rsidRPr="00B7452D">
        <w:rPr>
          <w:rStyle w:val="big-number"/>
          <w:rFonts w:ascii="David" w:hAnsi="David" w:cs="David"/>
          <w:b/>
          <w:bCs/>
          <w:color w:val="008000"/>
          <w:sz w:val="27"/>
          <w:szCs w:val="27"/>
          <w:rtl/>
        </w:rPr>
        <w:t>רשיון</w:t>
      </w:r>
      <w:proofErr w:type="spellEnd"/>
      <w:r w:rsidRPr="00B7452D">
        <w:rPr>
          <w:rStyle w:val="big-number"/>
          <w:rFonts w:ascii="David" w:hAnsi="David" w:cs="David"/>
          <w:b/>
          <w:bCs/>
          <w:color w:val="008000"/>
          <w:sz w:val="27"/>
          <w:szCs w:val="27"/>
          <w:rtl/>
        </w:rPr>
        <w:t xml:space="preserve"> עסק, היתר זמני  והיתר מזורז (תיקון מס' 15)  תשנ"ח-1998 (תיקון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4.    </w:t>
      </w:r>
      <w:r w:rsidRPr="00B7452D">
        <w:rPr>
          <w:rStyle w:val="default"/>
          <w:rFonts w:ascii="David" w:hAnsi="David" w:cs="David"/>
          <w:color w:val="000000"/>
          <w:sz w:val="26"/>
          <w:szCs w:val="26"/>
          <w:rtl/>
        </w:rPr>
        <w:t xml:space="preserve">לא יעסוק אדם בעסק טעון רישוי אלא אם יש בידו רישיון, היתר זמני או היתר מזורז לפי חוק זה ובהתאם לתנאיו; עסק שאיננו נייד, לא יעסוק בו אדם, אלא אם כן ברישיון, בהיתר הזמני או בהיתר המזורז, שבידו, מתוארים </w:t>
      </w:r>
      <w:proofErr w:type="spellStart"/>
      <w:r w:rsidRPr="00B7452D">
        <w:rPr>
          <w:rStyle w:val="default"/>
          <w:rFonts w:ascii="David" w:hAnsi="David" w:cs="David"/>
          <w:color w:val="000000"/>
          <w:sz w:val="26"/>
          <w:szCs w:val="26"/>
          <w:rtl/>
        </w:rPr>
        <w:t>החצרים</w:t>
      </w:r>
      <w:proofErr w:type="spellEnd"/>
      <w:r w:rsidRPr="00B7452D">
        <w:rPr>
          <w:rStyle w:val="default"/>
          <w:rFonts w:ascii="David" w:hAnsi="David" w:cs="David"/>
          <w:color w:val="000000"/>
          <w:sz w:val="26"/>
          <w:szCs w:val="26"/>
          <w:rtl/>
        </w:rPr>
        <w:t xml:space="preserve"> שבהם הוא עוסק.</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bookmarkStart w:id="8" w:name="Rov177"/>
      <w:bookmarkStart w:id="9" w:name="Seif8"/>
      <w:bookmarkEnd w:id="8"/>
      <w:bookmarkEnd w:id="9"/>
      <w:r w:rsidRPr="00B7452D">
        <w:rPr>
          <w:rStyle w:val="big-number"/>
          <w:rFonts w:ascii="David" w:hAnsi="David" w:cs="David"/>
          <w:b/>
          <w:bCs/>
          <w:color w:val="008000"/>
          <w:sz w:val="27"/>
          <w:szCs w:val="27"/>
          <w:rtl/>
        </w:rPr>
        <w:t>רשות הרישוי</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5.    </w:t>
      </w:r>
      <w:r w:rsidRPr="00B7452D">
        <w:rPr>
          <w:rStyle w:val="default"/>
          <w:rFonts w:ascii="David" w:hAnsi="David" w:cs="David"/>
          <w:color w:val="000000"/>
          <w:sz w:val="26"/>
          <w:szCs w:val="26"/>
          <w:rtl/>
        </w:rPr>
        <w:t>(א)  רשות הרישוי לעסק טעון רישוי היא –</w:t>
      </w:r>
    </w:p>
    <w:p w:rsidR="00B7452D" w:rsidRPr="00B7452D" w:rsidRDefault="00B7452D" w:rsidP="00B7452D">
      <w:pPr>
        <w:pStyle w:val="p22"/>
        <w:bidi/>
        <w:spacing w:before="72" w:beforeAutospacing="0" w:after="0" w:afterAutospacing="0"/>
        <w:ind w:left="1021" w:right="1134"/>
        <w:rPr>
          <w:rFonts w:ascii="David" w:hAnsi="David" w:cs="David"/>
          <w:color w:val="000000"/>
          <w:sz w:val="20"/>
          <w:szCs w:val="20"/>
          <w:rtl/>
        </w:rPr>
      </w:pPr>
      <w:r w:rsidRPr="00B7452D">
        <w:rPr>
          <w:rStyle w:val="default"/>
          <w:rFonts w:ascii="David" w:hAnsi="David" w:cs="David"/>
          <w:b/>
          <w:bCs/>
          <w:color w:val="008000"/>
          <w:sz w:val="27"/>
          <w:szCs w:val="27"/>
          <w:rtl/>
        </w:rPr>
        <w:t>(תיקון מס' 27) תשע"א-2010</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(1)   בתחום רשות מקומית – ראש הרשות המקומית או מי שהוא הסמיכו לכך (בחוק זה – רשות הרישוי המקומית);</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(2)   מחוץ לתחומה של רשות מקומית – מי ששר הפנים הסמיכו לכך.</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r w:rsidRPr="00B7452D">
        <w:rPr>
          <w:rFonts w:ascii="David" w:hAnsi="David" w:cs="David"/>
          <w:b/>
          <w:bCs/>
          <w:color w:val="008000"/>
          <w:sz w:val="27"/>
          <w:szCs w:val="27"/>
          <w:rtl/>
        </w:rPr>
        <w:t>(תיקון מס' 27) תשע"א-2010</w:t>
      </w:r>
    </w:p>
    <w:p w:rsidR="00B7452D" w:rsidRDefault="00B7452D" w:rsidP="00B7452D">
      <w:pPr>
        <w:pStyle w:val="p00"/>
        <w:bidi/>
        <w:spacing w:before="72" w:beforeAutospacing="0" w:after="0" w:afterAutospacing="0"/>
        <w:ind w:right="1134"/>
        <w:jc w:val="both"/>
        <w:rPr>
          <w:rStyle w:val="default"/>
          <w:rFonts w:ascii="David" w:hAnsi="David" w:cs="David"/>
          <w:color w:val="000000"/>
          <w:sz w:val="26"/>
          <w:szCs w:val="26"/>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(ב)  היה העסק הטעון רישוי עסק נייד, שעוסקים בו גם בתחום רשות מקומית פלונית וגם מחוצה לה, תהא רשות הרישוי לגביו – רשות הרישוי המקומית שבתחומה נמצא מרכז העסק.</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Pr>
      </w:pPr>
      <w:r w:rsidRPr="00B7452D">
        <w:rPr>
          <w:rStyle w:val="big-number"/>
          <w:rFonts w:ascii="David" w:hAnsi="David" w:cs="David"/>
          <w:b/>
          <w:bCs/>
          <w:color w:val="008000"/>
          <w:sz w:val="27"/>
          <w:szCs w:val="27"/>
          <w:rtl/>
        </w:rPr>
        <w:t>אישור מוקדם ואישור על יסוד תצהיר (תיקון מס' 10) תשנ"ד-1994 (תיקון מס' 15)  תשנ"ח-1998 (תיקון מס' 31) תשע"ז-2016</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6</w:t>
      </w:r>
      <w:r w:rsidRPr="00B7452D">
        <w:rPr>
          <w:rStyle w:val="default"/>
          <w:rFonts w:ascii="David" w:hAnsi="David" w:cs="David"/>
          <w:color w:val="000000"/>
          <w:sz w:val="26"/>
          <w:szCs w:val="26"/>
          <w:rtl/>
        </w:rPr>
        <w:t>.       (א)  </w:t>
      </w:r>
      <w:proofErr w:type="spellStart"/>
      <w:r w:rsidRPr="00B7452D">
        <w:rPr>
          <w:rStyle w:val="default"/>
          <w:rFonts w:ascii="David" w:hAnsi="David" w:cs="David"/>
          <w:color w:val="000000"/>
          <w:sz w:val="26"/>
          <w:szCs w:val="26"/>
          <w:rtl/>
        </w:rPr>
        <w:t>רשיון</w:t>
      </w:r>
      <w:proofErr w:type="spellEnd"/>
      <w:r w:rsidRPr="00B7452D">
        <w:rPr>
          <w:rStyle w:val="default"/>
          <w:rFonts w:ascii="David" w:hAnsi="David" w:cs="David"/>
          <w:color w:val="000000"/>
          <w:sz w:val="26"/>
          <w:szCs w:val="26"/>
          <w:rtl/>
        </w:rPr>
        <w:t xml:space="preserve"> או היתר זמני לפי חוק זה לעסק שקביעתו כעסק טעון רישוי נעשתה בהתייעצות עם שר אחד או יותר, לשם הבטחת המטרות כאמור בסעיף 1 – לא יינתן אלא אם כן נתן אישור כל אחד מהשרים או מי שהם הסמיכו לכך (להלן – נותן האישור). </w:t>
      </w:r>
      <w:proofErr w:type="spellStart"/>
      <w:r w:rsidRPr="00B7452D">
        <w:rPr>
          <w:rStyle w:val="default"/>
          <w:rFonts w:ascii="David" w:hAnsi="David" w:cs="David"/>
          <w:color w:val="000000"/>
          <w:sz w:val="26"/>
          <w:szCs w:val="26"/>
          <w:rtl/>
        </w:rPr>
        <w:t>לענין</w:t>
      </w:r>
      <w:proofErr w:type="spellEnd"/>
      <w:r w:rsidRPr="00B7452D">
        <w:rPr>
          <w:rStyle w:val="default"/>
          <w:rFonts w:ascii="David" w:hAnsi="David" w:cs="David"/>
          <w:color w:val="000000"/>
          <w:sz w:val="26"/>
          <w:szCs w:val="26"/>
          <w:rtl/>
        </w:rPr>
        <w:t xml:space="preserve"> סעיף זה רשאים השרים להסמיך, בין היתר, עובד של הרשות המקומית שבתחומה נמצא העסק או עובד של רשות מקומית אחרת.</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r w:rsidRPr="00B7452D">
        <w:rPr>
          <w:rFonts w:ascii="David" w:hAnsi="David" w:cs="David"/>
          <w:b/>
          <w:bCs/>
          <w:color w:val="008000"/>
          <w:sz w:val="27"/>
          <w:szCs w:val="27"/>
          <w:rtl/>
        </w:rPr>
        <w:t>(תיקון מס' 15) תשנ"ח-1998</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 xml:space="preserve">(ב)  הבקשה </w:t>
      </w:r>
      <w:proofErr w:type="spellStart"/>
      <w:r w:rsidRPr="00B7452D">
        <w:rPr>
          <w:rStyle w:val="default"/>
          <w:rFonts w:ascii="David" w:hAnsi="David" w:cs="David"/>
          <w:color w:val="000000"/>
          <w:sz w:val="26"/>
          <w:szCs w:val="26"/>
          <w:rtl/>
        </w:rPr>
        <w:t>לרשיון</w:t>
      </w:r>
      <w:proofErr w:type="spellEnd"/>
      <w:r w:rsidRPr="00B7452D">
        <w:rPr>
          <w:rStyle w:val="default"/>
          <w:rFonts w:ascii="David" w:hAnsi="David" w:cs="David"/>
          <w:color w:val="000000"/>
          <w:sz w:val="26"/>
          <w:szCs w:val="26"/>
          <w:rtl/>
        </w:rPr>
        <w:t xml:space="preserve"> או להיתר זמני תוגש לרשות הרישוי, ורשות הרישוי, אם לא החליטה לדחותה, </w:t>
      </w:r>
      <w:proofErr w:type="spellStart"/>
      <w:r w:rsidRPr="00B7452D">
        <w:rPr>
          <w:rStyle w:val="default"/>
          <w:rFonts w:ascii="David" w:hAnsi="David" w:cs="David"/>
          <w:color w:val="000000"/>
          <w:sz w:val="26"/>
          <w:szCs w:val="26"/>
          <w:rtl/>
        </w:rPr>
        <w:t>תעבירנה</w:t>
      </w:r>
      <w:proofErr w:type="spellEnd"/>
      <w:r w:rsidRPr="00B7452D">
        <w:rPr>
          <w:rStyle w:val="default"/>
          <w:rFonts w:ascii="David" w:hAnsi="David" w:cs="David"/>
          <w:color w:val="000000"/>
          <w:sz w:val="26"/>
          <w:szCs w:val="26"/>
          <w:rtl/>
        </w:rPr>
        <w:t xml:space="preserve"> לכל מי שצריך לאשר את מתן </w:t>
      </w:r>
      <w:proofErr w:type="spellStart"/>
      <w:r w:rsidRPr="00B7452D">
        <w:rPr>
          <w:rStyle w:val="default"/>
          <w:rFonts w:ascii="David" w:hAnsi="David" w:cs="David"/>
          <w:color w:val="000000"/>
          <w:sz w:val="26"/>
          <w:szCs w:val="26"/>
          <w:rtl/>
        </w:rPr>
        <w:t>הרשיון</w:t>
      </w:r>
      <w:proofErr w:type="spellEnd"/>
      <w:r w:rsidRPr="00B7452D">
        <w:rPr>
          <w:rStyle w:val="default"/>
          <w:rFonts w:ascii="David" w:hAnsi="David" w:cs="David"/>
          <w:color w:val="000000"/>
          <w:sz w:val="26"/>
          <w:szCs w:val="26"/>
          <w:rtl/>
        </w:rPr>
        <w:t xml:space="preserve"> או ההיתר הזמני לפי סעיף קטן (א).</w:t>
      </w:r>
    </w:p>
    <w:p w:rsidR="00B7452D" w:rsidRPr="00B7452D" w:rsidRDefault="00B7452D" w:rsidP="00B7452D">
      <w:pPr>
        <w:pStyle w:val="p00"/>
        <w:bidi/>
        <w:spacing w:before="60" w:beforeAutospacing="0" w:after="0" w:afterAutospacing="0"/>
        <w:ind w:left="1021" w:right="1134" w:hanging="1021"/>
        <w:rPr>
          <w:rFonts w:ascii="David" w:hAnsi="David" w:cs="David"/>
          <w:color w:val="000000"/>
          <w:sz w:val="20"/>
          <w:szCs w:val="20"/>
          <w:rtl/>
        </w:rPr>
      </w:pPr>
      <w:r w:rsidRPr="00B7452D">
        <w:rPr>
          <w:rStyle w:val="default"/>
          <w:rFonts w:ascii="David" w:hAnsi="David" w:cs="David"/>
          <w:b/>
          <w:bCs/>
          <w:color w:val="008000"/>
          <w:sz w:val="27"/>
          <w:szCs w:val="27"/>
          <w:rtl/>
        </w:rPr>
        <w:t>(תיקון מס' 31) תשע"ז-2016</w:t>
      </w:r>
    </w:p>
    <w:p w:rsidR="00B7452D" w:rsidRPr="00B7452D" w:rsidRDefault="00B7452D" w:rsidP="00B7452D">
      <w:pPr>
        <w:pStyle w:val="p00"/>
        <w:bidi/>
        <w:spacing w:before="60" w:beforeAutospacing="0" w:after="0" w:afterAutospacing="0"/>
        <w:ind w:left="1021" w:right="1134" w:hanging="1021"/>
        <w:jc w:val="both"/>
        <w:rPr>
          <w:rFonts w:ascii="David" w:hAnsi="David" w:cs="David"/>
          <w:color w:val="000000"/>
          <w:sz w:val="20"/>
          <w:szCs w:val="20"/>
          <w:rtl/>
        </w:rPr>
      </w:pPr>
      <w:r w:rsidRPr="00B7452D">
        <w:rPr>
          <w:rStyle w:val="default"/>
          <w:rFonts w:ascii="David" w:hAnsi="David" w:cs="David"/>
          <w:color w:val="000000"/>
          <w:sz w:val="26"/>
          <w:szCs w:val="26"/>
          <w:rtl/>
        </w:rPr>
        <w:t>          (ג)   (1)   על אף האמור בסעיף קטן (א), שר הפנים, בהסכמת שר שקביעתו של עסק כטעון רישוי נעשתה בהתייעצות עמו, רשאי לקבוע, בצו, סוגי עסקים טעוני רישוי שרשות הרישוי תראה אותם כמאושרים על ידי נותן האישור שנקבע בצו, על יסוד תצהיר מאומת כדין שהגיש בעל העסק לרשות הרישוי ובו הצהיר כי –</w:t>
      </w:r>
    </w:p>
    <w:p w:rsidR="00B7452D" w:rsidRPr="00B7452D" w:rsidRDefault="00B7452D" w:rsidP="00B7452D">
      <w:pPr>
        <w:pStyle w:val="p00"/>
        <w:bidi/>
        <w:spacing w:before="60" w:beforeAutospacing="0" w:after="0" w:afterAutospacing="0"/>
        <w:ind w:left="1474" w:right="1134"/>
        <w:jc w:val="both"/>
        <w:rPr>
          <w:rFonts w:ascii="David" w:hAnsi="David" w:cs="David"/>
          <w:color w:val="000000"/>
          <w:sz w:val="20"/>
          <w:szCs w:val="20"/>
          <w:rtl/>
        </w:rPr>
      </w:pPr>
      <w:r w:rsidRPr="00B7452D">
        <w:rPr>
          <w:rStyle w:val="default"/>
          <w:rFonts w:ascii="David" w:hAnsi="David" w:cs="David"/>
          <w:color w:val="000000"/>
          <w:sz w:val="26"/>
          <w:szCs w:val="26"/>
          <w:rtl/>
        </w:rPr>
        <w:lastRenderedPageBreak/>
        <w:t>(א)   מתקיימים בעסק התנאים שפורסמו במפרט האחיד או לצד המפרט האחיד של אותו נותן אישור, ואם לא פורסם מפרט אחיד – התנאים שהתנה אותו נותן אישור לגבי סוגי עסקים לפי החוק ואשר פורסמו באתר האינטרנט של נותן האישור;</w:t>
      </w:r>
    </w:p>
    <w:p w:rsidR="00B7452D" w:rsidRPr="00B7452D" w:rsidRDefault="00B7452D" w:rsidP="00B7452D">
      <w:pPr>
        <w:pStyle w:val="p00"/>
        <w:bidi/>
        <w:spacing w:before="60" w:beforeAutospacing="0" w:after="0" w:afterAutospacing="0"/>
        <w:ind w:left="1474" w:right="1134"/>
        <w:jc w:val="both"/>
        <w:rPr>
          <w:rFonts w:ascii="David" w:hAnsi="David" w:cs="David"/>
          <w:color w:val="000000"/>
          <w:sz w:val="20"/>
          <w:szCs w:val="20"/>
          <w:rtl/>
        </w:rPr>
      </w:pPr>
      <w:r w:rsidRPr="00B7452D">
        <w:rPr>
          <w:rStyle w:val="default"/>
          <w:rFonts w:ascii="David" w:hAnsi="David" w:cs="David"/>
          <w:color w:val="000000"/>
          <w:sz w:val="26"/>
          <w:szCs w:val="26"/>
          <w:rtl/>
        </w:rPr>
        <w:t>(ב)   לא מתקיימים הסייגים המונעים מתן אישור על יסוד תצהיר לפי הוראות סעיף 6א2, כפי שהוחלו לעניין אישור כאמור בפסקה (3) לסעיף קטן זה;</w:t>
      </w:r>
    </w:p>
    <w:p w:rsidR="00B7452D" w:rsidRPr="00B7452D" w:rsidRDefault="00B7452D" w:rsidP="00B7452D">
      <w:pPr>
        <w:pStyle w:val="p00"/>
        <w:bidi/>
        <w:spacing w:before="60"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ואולם בצו כאמור לא ייקבעו סוגי עסקים שרישוים על יסוד תצהיר כאמור עלול לפגוע בהשגת המטרות המפורטות בסעיף 1(א);</w:t>
      </w:r>
    </w:p>
    <w:p w:rsidR="00B7452D" w:rsidRPr="00B7452D" w:rsidRDefault="00B7452D" w:rsidP="00B7452D">
      <w:pPr>
        <w:pStyle w:val="p00"/>
        <w:bidi/>
        <w:spacing w:before="60" w:beforeAutospacing="0" w:after="0" w:afterAutospacing="0"/>
        <w:ind w:left="1475" w:right="1134" w:hanging="454"/>
        <w:jc w:val="both"/>
        <w:rPr>
          <w:rFonts w:ascii="David" w:hAnsi="David" w:cs="David"/>
          <w:color w:val="000000"/>
          <w:sz w:val="20"/>
          <w:szCs w:val="20"/>
          <w:rtl/>
        </w:rPr>
      </w:pPr>
      <w:r w:rsidRPr="00B7452D">
        <w:rPr>
          <w:rStyle w:val="default"/>
          <w:rFonts w:ascii="David" w:hAnsi="David" w:cs="David"/>
          <w:color w:val="000000"/>
          <w:sz w:val="26"/>
          <w:szCs w:val="26"/>
          <w:rtl/>
        </w:rPr>
        <w:t>(2)   (א)   תצהיר לפי סעיף קטן זה יוגש לרשות הרישוי בנוסח שיפרסם נותן האישור באתר האינטרנט שלו;</w:t>
      </w:r>
    </w:p>
    <w:p w:rsidR="00B7452D" w:rsidRPr="00B7452D" w:rsidRDefault="00B7452D" w:rsidP="00B7452D">
      <w:pPr>
        <w:pStyle w:val="p00"/>
        <w:bidi/>
        <w:spacing w:before="60" w:beforeAutospacing="0" w:after="0" w:afterAutospacing="0"/>
        <w:ind w:left="1474" w:right="1134"/>
        <w:jc w:val="both"/>
        <w:rPr>
          <w:rFonts w:ascii="David" w:hAnsi="David" w:cs="David"/>
          <w:color w:val="000000"/>
          <w:sz w:val="20"/>
          <w:szCs w:val="20"/>
          <w:rtl/>
        </w:rPr>
      </w:pPr>
      <w:r w:rsidRPr="00B7452D">
        <w:rPr>
          <w:rStyle w:val="default"/>
          <w:rFonts w:ascii="David" w:hAnsi="David" w:cs="David"/>
          <w:color w:val="000000"/>
          <w:sz w:val="26"/>
          <w:szCs w:val="26"/>
          <w:rtl/>
        </w:rPr>
        <w:t>(ב)   בלי לגרוע מתנאי המפרט האחיד, מהתנאים שלצד המפרט האחיד או מהתנאים לרישיון שקבע נותן האישור אם לא פורסם מפרט אחיד, בעל העסק רשאי לציין בתצהירו כי בכל הנוגע לעניין פלוני שאינו בתחום מומחיותו, תצהיר ניתן בהתאם לאישור שקיבל מאיש מקצוע, ובלבד שצירף לתצהירו אישור זה;</w:t>
      </w:r>
    </w:p>
    <w:p w:rsidR="00B7452D" w:rsidRPr="00B7452D" w:rsidRDefault="00B7452D" w:rsidP="00B7452D">
      <w:pPr>
        <w:pStyle w:val="p00"/>
        <w:bidi/>
        <w:spacing w:before="60" w:beforeAutospacing="0" w:after="0" w:afterAutospacing="0"/>
        <w:ind w:left="1475" w:right="1134" w:hanging="454"/>
        <w:jc w:val="both"/>
        <w:rPr>
          <w:rFonts w:ascii="David" w:hAnsi="David" w:cs="David"/>
          <w:color w:val="000000"/>
          <w:sz w:val="20"/>
          <w:szCs w:val="20"/>
          <w:rtl/>
        </w:rPr>
      </w:pPr>
      <w:r w:rsidRPr="00B7452D">
        <w:rPr>
          <w:rStyle w:val="default"/>
          <w:rFonts w:ascii="David" w:hAnsi="David" w:cs="David"/>
          <w:color w:val="000000"/>
          <w:sz w:val="26"/>
          <w:szCs w:val="26"/>
          <w:rtl/>
        </w:rPr>
        <w:t>(3)   (א)   על מתן אישור על יסוד תצהיר יחולו הוראות סעיף 6א2, בשינויים המחויבים, למעט מתן אישור על יסוד תצהיר לעניין שמירה על דיני הכבאות, שלגביו יחולו הוראות פסקה (א)(2) של אותו סעיף בלבד, בשינויים המחויבים;</w:t>
      </w:r>
    </w:p>
    <w:p w:rsidR="00B7452D" w:rsidRPr="00B7452D" w:rsidRDefault="00B7452D" w:rsidP="00B7452D">
      <w:pPr>
        <w:pStyle w:val="p00"/>
        <w:bidi/>
        <w:spacing w:before="60" w:beforeAutospacing="0" w:after="0" w:afterAutospacing="0"/>
        <w:ind w:left="1474" w:right="1134"/>
        <w:jc w:val="both"/>
        <w:rPr>
          <w:rFonts w:ascii="David" w:hAnsi="David" w:cs="David"/>
          <w:color w:val="000000"/>
          <w:sz w:val="20"/>
          <w:szCs w:val="20"/>
          <w:rtl/>
        </w:rPr>
      </w:pPr>
      <w:r w:rsidRPr="00B7452D">
        <w:rPr>
          <w:rStyle w:val="default"/>
          <w:rFonts w:ascii="David" w:hAnsi="David" w:cs="David"/>
          <w:color w:val="000000"/>
          <w:sz w:val="26"/>
          <w:szCs w:val="26"/>
          <w:rtl/>
        </w:rPr>
        <w:t>(ב)   על רישיון או היתר זמני שניתנו על יסוד תצהיר לפי סעיף קטן זה, יחולו הוראות סעיפים 7ב1(ה) ו-7ג(ד1), בשינויים המחויבים.</w:t>
      </w:r>
    </w:p>
    <w:p w:rsidR="00B7452D" w:rsidRPr="00B7452D" w:rsidRDefault="00B7452D" w:rsidP="00B7452D">
      <w:pPr>
        <w:pStyle w:val="p00"/>
        <w:bidi/>
        <w:spacing w:before="60" w:beforeAutospacing="0" w:after="0" w:afterAutospacing="0"/>
        <w:ind w:right="1134"/>
        <w:rPr>
          <w:rFonts w:ascii="David" w:hAnsi="David" w:cs="David"/>
          <w:color w:val="000000"/>
          <w:sz w:val="20"/>
          <w:szCs w:val="20"/>
          <w:rtl/>
        </w:rPr>
      </w:pPr>
      <w:r w:rsidRPr="00B7452D">
        <w:rPr>
          <w:rFonts w:ascii="David" w:hAnsi="David" w:cs="David"/>
          <w:b/>
          <w:bCs/>
          <w:color w:val="008000"/>
          <w:sz w:val="27"/>
          <w:szCs w:val="27"/>
          <w:rtl/>
        </w:rPr>
        <w:t>(תיקון מס' 31) תשע"ז-2016</w:t>
      </w:r>
    </w:p>
    <w:p w:rsidR="00B7452D" w:rsidRPr="00B7452D" w:rsidRDefault="00B7452D" w:rsidP="00B7452D">
      <w:pPr>
        <w:pStyle w:val="p00"/>
        <w:bidi/>
        <w:spacing w:before="60"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(ד)  אין בהוראות סעיף קטן (ג) כדי לגרוע –</w:t>
      </w:r>
    </w:p>
    <w:p w:rsidR="00B7452D" w:rsidRPr="00B7452D" w:rsidRDefault="00B7452D" w:rsidP="00B7452D">
      <w:pPr>
        <w:pStyle w:val="p00"/>
        <w:bidi/>
        <w:spacing w:before="60"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(1)   מהאפשרות להגיש לגבי עסק הכלול בצו כאמור בסעיף קטן (ג) בקשה לקבלת רישיון או היתר זמני לפי חוק זה, שלא על יסוד תצהיר, ובלבד שלא ניתן להגיש לגבי אותו עסק בקשה על יסוד תצהיר לפי הוראות סעיף זה;</w:t>
      </w:r>
    </w:p>
    <w:p w:rsidR="00B7452D" w:rsidRPr="00B7452D" w:rsidRDefault="00B7452D" w:rsidP="00B7452D">
      <w:pPr>
        <w:pStyle w:val="p00"/>
        <w:bidi/>
        <w:spacing w:before="60"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(2)   מסמכויותיו האחרות של נותן האישור, לגבי העסקים שנקבעו בצו לפי פסקה (1) של הסעיף הקטן האמור.</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bookmarkStart w:id="10" w:name="Rov208"/>
      <w:bookmarkStart w:id="11" w:name="Seif11"/>
      <w:bookmarkEnd w:id="10"/>
      <w:bookmarkEnd w:id="11"/>
      <w:r w:rsidRPr="00B7452D">
        <w:rPr>
          <w:rStyle w:val="big-number"/>
          <w:rFonts w:ascii="David" w:hAnsi="David" w:cs="David"/>
          <w:b/>
          <w:bCs/>
          <w:color w:val="008000"/>
          <w:sz w:val="27"/>
          <w:szCs w:val="27"/>
          <w:rtl/>
        </w:rPr>
        <w:t>רישוי ללא אישור (תיקון מס' 10) תשנ"ד-1994 (תיקון מס' 15) תשנ"ח-1998</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6</w:t>
      </w:r>
      <w:r w:rsidRPr="00B7452D">
        <w:rPr>
          <w:rStyle w:val="default"/>
          <w:rFonts w:ascii="David" w:hAnsi="David" w:cs="David"/>
          <w:color w:val="000000"/>
          <w:sz w:val="26"/>
          <w:szCs w:val="26"/>
          <w:rtl/>
        </w:rPr>
        <w:t xml:space="preserve">א.     (א)  על אף האמור בסעיף 6, רשאי שר הפנים, בהסכמת כל אחד מן השרים שקביעתו של עסק כטעון רישוי נעשתה בהתייעצות עמו, לקבוע בצו סוגי עסקים טעוני רישוי שלגביהם מתן </w:t>
      </w:r>
      <w:proofErr w:type="spellStart"/>
      <w:r w:rsidRPr="00B7452D">
        <w:rPr>
          <w:rStyle w:val="default"/>
          <w:rFonts w:ascii="David" w:hAnsi="David" w:cs="David"/>
          <w:color w:val="000000"/>
          <w:sz w:val="26"/>
          <w:szCs w:val="26"/>
          <w:rtl/>
        </w:rPr>
        <w:t>הרשיון</w:t>
      </w:r>
      <w:proofErr w:type="spellEnd"/>
      <w:r w:rsidRPr="00B7452D">
        <w:rPr>
          <w:rStyle w:val="default"/>
          <w:rFonts w:ascii="David" w:hAnsi="David" w:cs="David"/>
          <w:color w:val="000000"/>
          <w:sz w:val="26"/>
          <w:szCs w:val="26"/>
          <w:rtl/>
        </w:rPr>
        <w:t xml:space="preserve"> או ההיתר הזמני, או חידושם, אינם טעונים אישורם של נותני האישור, כולם או מקצתם.</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r w:rsidRPr="00B7452D">
        <w:rPr>
          <w:rFonts w:ascii="David" w:hAnsi="David" w:cs="David"/>
          <w:b/>
          <w:bCs/>
          <w:color w:val="008000"/>
          <w:sz w:val="27"/>
          <w:szCs w:val="27"/>
          <w:rtl/>
        </w:rPr>
        <w:t>(תיקון מס' 15) תשנ"ח-1998</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 xml:space="preserve">(ב)  קביעה כאמור בסעיף קטן (א), אין בה כדי לגרוע מסמכויותיו האחרות של נותן האישור לפי חוק זה לגבי אותו עסק, ובכלל זה הסמכות להוסיף תנאי </w:t>
      </w:r>
      <w:proofErr w:type="spellStart"/>
      <w:r w:rsidRPr="00B7452D">
        <w:rPr>
          <w:rStyle w:val="default"/>
          <w:rFonts w:ascii="David" w:hAnsi="David" w:cs="David"/>
          <w:color w:val="000000"/>
          <w:sz w:val="26"/>
          <w:szCs w:val="26"/>
          <w:rtl/>
        </w:rPr>
        <w:t>לרשיון</w:t>
      </w:r>
      <w:proofErr w:type="spellEnd"/>
      <w:r w:rsidRPr="00B7452D">
        <w:rPr>
          <w:rStyle w:val="default"/>
          <w:rFonts w:ascii="David" w:hAnsi="David" w:cs="David"/>
          <w:color w:val="000000"/>
          <w:sz w:val="26"/>
          <w:szCs w:val="26"/>
          <w:rtl/>
        </w:rPr>
        <w:t xml:space="preserve"> או להיתר הזמני שניתן, כאמור בסעיף 7(א) </w:t>
      </w:r>
      <w:proofErr w:type="spellStart"/>
      <w:r w:rsidRPr="00B7452D">
        <w:rPr>
          <w:rStyle w:val="default"/>
          <w:rFonts w:ascii="David" w:hAnsi="David" w:cs="David"/>
          <w:color w:val="000000"/>
          <w:sz w:val="26"/>
          <w:szCs w:val="26"/>
          <w:rtl/>
        </w:rPr>
        <w:t>סיפה</w:t>
      </w:r>
      <w:proofErr w:type="spellEnd"/>
      <w:r w:rsidRPr="00B7452D">
        <w:rPr>
          <w:rStyle w:val="default"/>
          <w:rFonts w:ascii="David" w:hAnsi="David" w:cs="David"/>
          <w:color w:val="000000"/>
          <w:sz w:val="26"/>
          <w:szCs w:val="26"/>
          <w:rtl/>
        </w:rPr>
        <w:t>.</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bookmarkStart w:id="12" w:name="Rov130"/>
      <w:bookmarkStart w:id="13" w:name="Seif88"/>
      <w:bookmarkEnd w:id="12"/>
      <w:bookmarkEnd w:id="13"/>
      <w:r w:rsidRPr="00B7452D">
        <w:rPr>
          <w:rStyle w:val="big-number"/>
          <w:rFonts w:ascii="David" w:hAnsi="David" w:cs="David"/>
          <w:b/>
          <w:bCs/>
          <w:color w:val="008000"/>
          <w:sz w:val="27"/>
          <w:szCs w:val="27"/>
          <w:rtl/>
        </w:rPr>
        <w:t>היתר מזורז (תיקון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6</w:t>
      </w:r>
      <w:r w:rsidRPr="00B7452D">
        <w:rPr>
          <w:rStyle w:val="default"/>
          <w:rFonts w:ascii="David" w:hAnsi="David" w:cs="David"/>
          <w:color w:val="000000"/>
          <w:sz w:val="26"/>
          <w:szCs w:val="26"/>
          <w:rtl/>
        </w:rPr>
        <w:t>א1.   (א)  שר הפנים, בהסכמת כל אחד מהשרים שקביעתו של עסק כטעון רישוי נעשתה בהתייעצות עמו ובכפוף להוראות סעיף קטן (ב), רשאי לקבוע, בצו, סוגי עסקים טעוני רישוי שרשות הרישוי תיתן היתר לעסוק בהם, בהליך מזורז בכפוף להוראות לפי סעיף זה, לפני מתן רישיון (בחוק זה – היתר מזורז); ואולם בצו כאמור לא ייקבעו סוגי עסקים שרישוים בהליך מזורז כאמור עלול לפגוע במטרות המפורטות בסעיף 1(א).</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lastRenderedPageBreak/>
        <w:t>          (ב)  קביעת עסק מסוג העסקים המפורטים בסעיפים 3 עד 3 כטעון רישוי בצו לפי סעיף קטן (א), טעונה גם הסכמת כל אחד מהשרים שמתן רישיון או היתר זמני לעסק מאותו סוג טעון אישור מטעמו לפי סעיפים אלה, ויחולו לגבי אותו עסק הוראות הסעיפים האמורים החלים לעניין אותו סוג עסק, בשינויים המחויבים.</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(ג)   בקשה לקבלת היתר מזורז לעסק הכלול בצו לפי סעיף קטן (א) תוגש לרשות הרישוי בצירוף כל המסמכים הדרושים לגבי אותו עסק, שפורסמו במפרט האחיד, או לצד המפרט האחיד, לפי הוראות סעיף 7ג2, וכן מסמכים נוספים שיקבע שר הפנים המעידים על קיום דיני התכנון והבנייה בעסק, ככל שיקבע.</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(ד)  הוגשה בקשה לקבלת היתר מזורז, תודיע רשות הרישוי למבקש ההיתר המזורז (בסעיף זה – המבקש), בתוך 21 ימים מיום הגשת הבקשה, על אחד מאלה, לפי העניין:</w:t>
      </w:r>
    </w:p>
    <w:p w:rsidR="00B7452D" w:rsidRPr="00B7452D" w:rsidRDefault="00B7452D" w:rsidP="00B7452D">
      <w:pPr>
        <w:pStyle w:val="p00"/>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(1)   על פי המידע שהגיש המבקש או על פי מידע נוסף שבידי רשות הרישוי לא ניתן לתת היתר מזורז לעסק לפי חוק זה;</w:t>
      </w:r>
    </w:p>
    <w:p w:rsidR="00B7452D" w:rsidRPr="00B7452D" w:rsidRDefault="00B7452D" w:rsidP="00B7452D">
      <w:pPr>
        <w:pStyle w:val="p00"/>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(2)   על המבקש להשלים מסמכים חסרים, הדרושים לגבי אותו עסק, שפורסמו לפי הוראות סעיף 7ג2;</w:t>
      </w:r>
    </w:p>
    <w:p w:rsidR="00B7452D" w:rsidRPr="00B7452D" w:rsidRDefault="00B7452D" w:rsidP="00B7452D">
      <w:pPr>
        <w:pStyle w:val="p00"/>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(3)   על המבקש להגיש מסמכים ולמלא אחר תנאים הנדרשים מטעם רשות הרישוי לפי סעיפים 6ד ו-7; לא מסרה רשות הרישוי למבקש הודעה כאמור בפסקה זו בתוך התקופה האמורה, יראוה כאילו לא דרשה מסמכים ומילוי תנאים מטעמה.</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(ה)  לא נמסרה למבקש הודעה כאמור בסעיף קטן (ד)(1), ימסור המבקש לרשות הרישוי את המסמכים שנדרשו כאמור בסעיף קטן (ד)(2) או (3), ככל שנדרשו, וכן תצהיר מאומת כדין לפי הוראות סעיף קטן (ו); המבקש ימסור את המסמכים והתצהיר כאמור בתום התקופה האמורה בסעיף קטן (ד) או לאחר שרשות הרישוי הודיעה לו, לפי הוראות אותו סעיף קטן, על המסמכים והתנאים הנדרשים לפי העניין.</w:t>
      </w:r>
    </w:p>
    <w:p w:rsidR="00B7452D" w:rsidRPr="00B7452D" w:rsidRDefault="00B7452D" w:rsidP="00B7452D">
      <w:pPr>
        <w:pStyle w:val="p00"/>
        <w:bidi/>
        <w:spacing w:before="72" w:beforeAutospacing="0" w:after="0" w:afterAutospacing="0"/>
        <w:ind w:left="1021" w:right="1134" w:hanging="1021"/>
        <w:jc w:val="both"/>
        <w:rPr>
          <w:rFonts w:ascii="David" w:hAnsi="David" w:cs="David"/>
          <w:color w:val="000000"/>
          <w:sz w:val="20"/>
          <w:szCs w:val="20"/>
          <w:rtl/>
        </w:rPr>
      </w:pPr>
      <w:r w:rsidRPr="00B7452D">
        <w:rPr>
          <w:rStyle w:val="default"/>
          <w:rFonts w:ascii="David" w:hAnsi="David" w:cs="David"/>
          <w:color w:val="000000"/>
          <w:sz w:val="26"/>
          <w:szCs w:val="26"/>
          <w:rtl/>
        </w:rPr>
        <w:t>          (ו)   (1)   תצהיר כאמור בסעיף קטן (ה) יוגש בטופס שיקבע שר הפנים, ובו יצהיר המבקש –</w:t>
      </w:r>
    </w:p>
    <w:p w:rsidR="00B7452D" w:rsidRPr="00B7452D" w:rsidRDefault="00B7452D" w:rsidP="00B7452D">
      <w:pPr>
        <w:pStyle w:val="p00"/>
        <w:bidi/>
        <w:spacing w:before="72" w:beforeAutospacing="0" w:after="0" w:afterAutospacing="0"/>
        <w:ind w:left="1474" w:right="1134"/>
        <w:jc w:val="both"/>
        <w:rPr>
          <w:rFonts w:ascii="David" w:hAnsi="David" w:cs="David"/>
          <w:color w:val="000000"/>
          <w:sz w:val="20"/>
          <w:szCs w:val="20"/>
          <w:rtl/>
        </w:rPr>
      </w:pPr>
      <w:r w:rsidRPr="00B7452D">
        <w:rPr>
          <w:rStyle w:val="default"/>
          <w:rFonts w:ascii="David" w:hAnsi="David" w:cs="David"/>
          <w:color w:val="000000"/>
          <w:sz w:val="26"/>
          <w:szCs w:val="26"/>
          <w:rtl/>
        </w:rPr>
        <w:t>(א)   כי מתקיימים בעסק או במבקש, לפי העניין, התנאים שפורסמו במפרט האחיד או לצד המפרט האחיד לפי הוראות סעיף 7ג2, התנאים שדרשה רשות הרישוי לפי סעיף קטן (ד)(3), ככל שדרשה, הוראות לפי חוק זה ולפי דיני התכנון והבנייה, וכן עניינים נוספים שקבע שר הפנים בטופס התצהיר;</w:t>
      </w:r>
    </w:p>
    <w:p w:rsidR="00B7452D" w:rsidRPr="00B7452D" w:rsidRDefault="00B7452D" w:rsidP="00B7452D">
      <w:pPr>
        <w:pStyle w:val="p00"/>
        <w:bidi/>
        <w:spacing w:before="72" w:beforeAutospacing="0" w:after="0" w:afterAutospacing="0"/>
        <w:ind w:left="1474" w:right="1134"/>
        <w:jc w:val="both"/>
        <w:rPr>
          <w:rFonts w:ascii="David" w:hAnsi="David" w:cs="David"/>
          <w:color w:val="000000"/>
          <w:sz w:val="20"/>
          <w:szCs w:val="20"/>
          <w:rtl/>
        </w:rPr>
      </w:pPr>
      <w:r w:rsidRPr="00B7452D">
        <w:rPr>
          <w:rStyle w:val="default"/>
          <w:rFonts w:ascii="David" w:hAnsi="David" w:cs="David"/>
          <w:color w:val="000000"/>
          <w:sz w:val="26"/>
          <w:szCs w:val="26"/>
          <w:rtl/>
        </w:rPr>
        <w:t>(ב)   כי לא מתקיימים הסייגים המונעים מתן היתר מזורז לפי סעיף 6א2;</w:t>
      </w:r>
    </w:p>
    <w:p w:rsidR="00B7452D" w:rsidRPr="00B7452D" w:rsidRDefault="00B7452D" w:rsidP="00B7452D">
      <w:pPr>
        <w:pStyle w:val="p00"/>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(2)   המבקש רשאי לציין בתצהירו כי בכל הנוגע לעניין פלוני שאינו בתחום מומחיותו, תצהירו ניתן בהתאם לאישור שקיבל מאיש מקצוע, ובלבד שצירף לתצהירו אישור זה.</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xml:space="preserve">          (ז)   הגיש המבקש את התצהיר והמסמכים האמורים בסעיף קטן (ה), תיתן לו רשות הרישוי היתר מזורז, בתוך שבעה ימים מיום הגשתם, אלא אם כן מצאה שעל פי המידע שהגיש המבקש או על פי מידע נוסף שבידיה לא ניתן לתת היתר מזורז לעסק לפי חוק זה; רשות הרישוי תודיע לנותני האישור, בתוך 21 ימים מיום מתן ההיתר המזורז, על מתן ההיתר ועל המסמכים והתנאים שדרשה לפי סעיף קטן (ד), ותעביר אליהם העתק מהבקשה ומההיתר המזורז, עם כל </w:t>
      </w:r>
      <w:proofErr w:type="spellStart"/>
      <w:r w:rsidRPr="00B7452D">
        <w:rPr>
          <w:rStyle w:val="default"/>
          <w:rFonts w:ascii="David" w:hAnsi="David" w:cs="David"/>
          <w:color w:val="000000"/>
          <w:sz w:val="26"/>
          <w:szCs w:val="26"/>
          <w:rtl/>
        </w:rPr>
        <w:t>צרופותיהם</w:t>
      </w:r>
      <w:proofErr w:type="spellEnd"/>
      <w:r w:rsidRPr="00B7452D">
        <w:rPr>
          <w:rStyle w:val="default"/>
          <w:rFonts w:ascii="David" w:hAnsi="David" w:cs="David"/>
          <w:color w:val="000000"/>
          <w:sz w:val="26"/>
          <w:szCs w:val="26"/>
          <w:rtl/>
        </w:rPr>
        <w:t>.</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(ח)  בקשה לקבלת היתר מזורז לעסק, שהוגשה לפי הוראות סעיף זה, יראו אותה כבקשה לקבלת רישיון לפי חוק זה לאותו עסק; ניתן היתר מזורז לפי סעיף זה לאותו עסק, יימשכו ההליכים לבדיקת הבקשה לקבלת הרישיון לגביו.</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lastRenderedPageBreak/>
        <w:t>          (ט)  אין בהוראות סעיף זה כדי לגרוע מהאפשרות להגיש לגבי עסק הכלול בצו כאמור בסעיף קטן (א) בקשה לקבלת רישיון או היתר זמני לפי חוק זה, במקום בקשה להיתר מזורז.</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(י)   מתן היתר מזורז לפי סעיף זה אינו טעון אישור מאת נותני האישור, גם אם אישורם נדרש לצורך מתן רישיון או היתר זמני לאותו עסק, ואולם אין בכך כדי לגרוע מסמכויותיהם האחרות של נותני האישור לפי חוק זה, לגבי אותו עסק, ובכלל זה סמכויותיהם לפי סעיפים 6ד ו-7, והכל בכפוף להוראות לפי סעיף 7ג1.</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(יא) לעניין ההיתר המזורז, יראו את התנאים שנקבעו במפרט האחיד לפי הוראות סעיף 7ג1(א) המתייחסים לעסק מסוגו כתנאים בהיתר המזורז.</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bookmarkStart w:id="14" w:name="Rov179"/>
      <w:bookmarkStart w:id="15" w:name="Seif89"/>
      <w:bookmarkEnd w:id="14"/>
      <w:bookmarkEnd w:id="15"/>
      <w:r w:rsidRPr="00B7452D">
        <w:rPr>
          <w:rStyle w:val="big-number"/>
          <w:rFonts w:ascii="David" w:hAnsi="David" w:cs="David"/>
          <w:b/>
          <w:bCs/>
          <w:color w:val="008000"/>
          <w:sz w:val="27"/>
          <w:szCs w:val="27"/>
          <w:rtl/>
        </w:rPr>
        <w:t>סייגים למתן היתר מזורז (תיקון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6</w:t>
      </w:r>
      <w:r w:rsidRPr="00B7452D">
        <w:rPr>
          <w:rStyle w:val="default"/>
          <w:rFonts w:ascii="David" w:hAnsi="David" w:cs="David"/>
          <w:color w:val="000000"/>
          <w:sz w:val="26"/>
          <w:szCs w:val="26"/>
          <w:rtl/>
        </w:rPr>
        <w:t>א2.   (א)  על אף האמור בסעיף 6א1, לא יינתן היתר מזורז לעסק אם הובא לידיעת רשות הרישוי כי מתקיים אחד מאלה, בתחום רשות הרישוי:</w:t>
      </w:r>
    </w:p>
    <w:p w:rsidR="00B7452D" w:rsidRPr="00B7452D" w:rsidRDefault="00B7452D" w:rsidP="00B7452D">
      <w:pPr>
        <w:pStyle w:val="p00"/>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(1)   בעת הגשת הבקשה המבקש או העסק פועל בלא רישיון או היתר זמני בניגוד להוראות סעיף 4;</w:t>
      </w:r>
    </w:p>
    <w:p w:rsidR="00B7452D" w:rsidRPr="00B7452D" w:rsidRDefault="00B7452D" w:rsidP="00B7452D">
      <w:pPr>
        <w:pStyle w:val="p00"/>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(2)   היתר מזורז שניתן לעסק, למבקש, למי ששולט בעסק או במבקש או למי שנשלט על ידי מי מהם, בוטל לפי סעיפים 7ב1(ה) או 7ג(ד1), בשלוש השנים שקדמו להגשת הבקשה;</w:t>
      </w:r>
    </w:p>
    <w:p w:rsidR="00B7452D" w:rsidRPr="00B7452D" w:rsidRDefault="00B7452D" w:rsidP="00B7452D">
      <w:pPr>
        <w:pStyle w:val="p00"/>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 xml:space="preserve">(3)   מתנהל נגד העסק או המבקש הליך פלילי או </w:t>
      </w:r>
      <w:proofErr w:type="spellStart"/>
      <w:r w:rsidRPr="00B7452D">
        <w:rPr>
          <w:rStyle w:val="default"/>
          <w:rFonts w:ascii="David" w:hAnsi="David" w:cs="David"/>
          <w:color w:val="000000"/>
          <w:sz w:val="26"/>
          <w:szCs w:val="26"/>
          <w:rtl/>
        </w:rPr>
        <w:t>מינהלי</w:t>
      </w:r>
      <w:proofErr w:type="spellEnd"/>
      <w:r w:rsidRPr="00B7452D">
        <w:rPr>
          <w:rStyle w:val="default"/>
          <w:rFonts w:ascii="David" w:hAnsi="David" w:cs="David"/>
          <w:color w:val="000000"/>
          <w:sz w:val="26"/>
          <w:szCs w:val="26"/>
          <w:rtl/>
        </w:rPr>
        <w:t xml:space="preserve"> לפי חוק זה;</w:t>
      </w:r>
    </w:p>
    <w:p w:rsidR="00B7452D" w:rsidRPr="00B7452D" w:rsidRDefault="00B7452D" w:rsidP="00B7452D">
      <w:pPr>
        <w:pStyle w:val="p00"/>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(4)   העסק, המבקש, מי ששולט בעסק או במבקש או מי שנשלט על ידי מי מהם, הורשע בעבירה לפי חוק זה, בשלוש השנים שקדמו להגשת הבקשה.</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(ב)  בסעיף זה –</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"הורשע" – לרבות מי שבית המשפט קבע כי ביצע את העבירה;</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"המבקש" – כמשמעותו בסעיף 6א1;</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"שליטה" – כהגדרתה בחוק הפיקוח על שירותים פיננסיים (ביטוח), התשמ"א-1981, בשינויים המחויבים.</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bookmarkStart w:id="16" w:name="Rov202"/>
      <w:bookmarkStart w:id="17" w:name="Seif12"/>
      <w:bookmarkEnd w:id="16"/>
      <w:bookmarkEnd w:id="17"/>
      <w:r w:rsidRPr="00B7452D">
        <w:rPr>
          <w:rStyle w:val="big-number"/>
          <w:rFonts w:ascii="David" w:hAnsi="David" w:cs="David"/>
          <w:b/>
          <w:bCs/>
          <w:color w:val="008000"/>
          <w:sz w:val="27"/>
          <w:szCs w:val="27"/>
          <w:rtl/>
        </w:rPr>
        <w:t>מסמכי הבקשה  (תיקון מס' 15)  תשנ"ח-1998 (תיקון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6</w:t>
      </w:r>
      <w:r w:rsidRPr="00B7452D">
        <w:rPr>
          <w:rStyle w:val="default"/>
          <w:rFonts w:ascii="David" w:hAnsi="David" w:cs="David"/>
          <w:color w:val="000000"/>
          <w:sz w:val="26"/>
          <w:szCs w:val="26"/>
          <w:rtl/>
        </w:rPr>
        <w:t>ב.     (א)  לבקשה לרישיון, להיתר זמני או להיתר מזורז יצורפו תרשים סביבה, מפה מצבית ותכנית עסק, כפי שיקבע שר הפנים; בתקנות לפי סעיף זה, רשאי השר לקבוע בין היתר, מהם תרשים סביבה, מפה מצבית ותכנית עסק, את הפרטים שיש לכלול בכל אחד מהם ואת קנה המידה שלהם.</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(ב)  המסמכים המפורטים בסעיף קטן (א), ייערכו וייחתמו בידי בעל מקצוע ששר הפנים הסמיכו לכך, בהתאם להוראות סעיף זה.</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 xml:space="preserve">(ג)   שר הפנים יקבע את המקצועות </w:t>
      </w:r>
      <w:proofErr w:type="spellStart"/>
      <w:r w:rsidRPr="00B7452D">
        <w:rPr>
          <w:rStyle w:val="default"/>
          <w:rFonts w:ascii="David" w:hAnsi="David" w:cs="David"/>
          <w:color w:val="000000"/>
          <w:sz w:val="26"/>
          <w:szCs w:val="26"/>
          <w:rtl/>
        </w:rPr>
        <w:t>לענין</w:t>
      </w:r>
      <w:proofErr w:type="spellEnd"/>
      <w:r w:rsidRPr="00B7452D">
        <w:rPr>
          <w:rStyle w:val="default"/>
          <w:rFonts w:ascii="David" w:hAnsi="David" w:cs="David"/>
          <w:color w:val="000000"/>
          <w:sz w:val="26"/>
          <w:szCs w:val="26"/>
          <w:rtl/>
        </w:rPr>
        <w:t xml:space="preserve"> סעיף זה ורשאי הוא לקבוע בתקנות את ההכשרה המקצועית, הכישורים והניסיון המקצועי הנדרשים מבעלי המקצועות.</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bookmarkStart w:id="18" w:name="Rov180"/>
      <w:bookmarkStart w:id="19" w:name="Seif13"/>
      <w:bookmarkEnd w:id="18"/>
      <w:bookmarkEnd w:id="19"/>
      <w:r w:rsidRPr="00B7452D">
        <w:rPr>
          <w:rStyle w:val="big-number"/>
          <w:rFonts w:ascii="David" w:hAnsi="David" w:cs="David"/>
          <w:b/>
          <w:bCs/>
          <w:color w:val="008000"/>
          <w:sz w:val="27"/>
          <w:szCs w:val="27"/>
          <w:rtl/>
        </w:rPr>
        <w:t>מסמכי בקשה נוספים לפי קביעת שרים (תיקון מס' 15)  תשנ"ח-1998</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6</w:t>
      </w:r>
      <w:r w:rsidRPr="00B7452D">
        <w:rPr>
          <w:rStyle w:val="default"/>
          <w:rFonts w:ascii="David" w:hAnsi="David" w:cs="David"/>
          <w:color w:val="000000"/>
          <w:sz w:val="26"/>
          <w:szCs w:val="26"/>
          <w:rtl/>
        </w:rPr>
        <w:t>ג.     (א)  בסעיף זה ובסעיף 6ד –</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"מסמכים נוספים" – לרבות אישורים, דוחות, חוות דעת, תכניות ותרשימים;</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 xml:space="preserve">"השרים" – השרים המנויים בסעיף 1(ב), כל אחד </w:t>
      </w:r>
      <w:proofErr w:type="spellStart"/>
      <w:r w:rsidRPr="00B7452D">
        <w:rPr>
          <w:rStyle w:val="default"/>
          <w:rFonts w:ascii="David" w:hAnsi="David" w:cs="David"/>
          <w:color w:val="000000"/>
          <w:sz w:val="26"/>
          <w:szCs w:val="26"/>
          <w:rtl/>
        </w:rPr>
        <w:t>לענין</w:t>
      </w:r>
      <w:proofErr w:type="spellEnd"/>
      <w:r w:rsidRPr="00B7452D">
        <w:rPr>
          <w:rStyle w:val="default"/>
          <w:rFonts w:ascii="David" w:hAnsi="David" w:cs="David"/>
          <w:color w:val="000000"/>
          <w:sz w:val="26"/>
          <w:szCs w:val="26"/>
          <w:rtl/>
        </w:rPr>
        <w:t xml:space="preserve"> העסקים שקביעתם כעסק טעון רישוי, נעשתה בהתייעצות עמו.</w:t>
      </w:r>
    </w:p>
    <w:p w:rsidR="00B7452D" w:rsidRPr="00B7452D" w:rsidRDefault="00B7452D" w:rsidP="00B7452D">
      <w:pPr>
        <w:pStyle w:val="p02"/>
        <w:bidi/>
        <w:spacing w:before="72" w:beforeAutospacing="0" w:after="0" w:afterAutospacing="0"/>
        <w:ind w:left="1021" w:right="1134" w:hanging="1021"/>
        <w:rPr>
          <w:rFonts w:ascii="David" w:hAnsi="David" w:cs="David"/>
          <w:color w:val="000000"/>
          <w:sz w:val="20"/>
          <w:szCs w:val="20"/>
          <w:rtl/>
        </w:rPr>
      </w:pPr>
      <w:r w:rsidRPr="00B7452D">
        <w:rPr>
          <w:rFonts w:ascii="David" w:hAnsi="David" w:cs="David"/>
          <w:b/>
          <w:bCs/>
          <w:color w:val="008000"/>
          <w:sz w:val="27"/>
          <w:szCs w:val="27"/>
          <w:rtl/>
        </w:rPr>
        <w:lastRenderedPageBreak/>
        <w:t>(תיקון מס' 27) תשע"א-2010</w:t>
      </w:r>
    </w:p>
    <w:p w:rsidR="00B7452D" w:rsidRPr="00B7452D" w:rsidRDefault="00B7452D" w:rsidP="00B7452D">
      <w:pPr>
        <w:pStyle w:val="p02"/>
        <w:bidi/>
        <w:spacing w:before="72" w:beforeAutospacing="0" w:after="0" w:afterAutospacing="0"/>
        <w:ind w:left="1021" w:right="1134" w:hanging="1021"/>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(ב)  (1)   שר הפנים וכן השרים בהסכמת שר הפנים, רשאים לקבוע מסמכים נוספים על אלה האמורים בסעיף 6ב, שיש לצרף לבקשה לרישיון, להיתר זמני או להיתר מזורז ואת הפרטים שיש לכלול בהם;</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(2)   עמדת שר הפנים תינתן בתוך 45 ימים מיום פניית השר אליו; לא העביר שר הפנים את עמדתו בתוך המועד האמור, יראו כאילו נתן שר הפנים את הסכמתו.</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r w:rsidRPr="00B7452D">
        <w:rPr>
          <w:rFonts w:ascii="David" w:hAnsi="David" w:cs="David"/>
          <w:b/>
          <w:bCs/>
          <w:color w:val="008000"/>
          <w:sz w:val="27"/>
          <w:szCs w:val="27"/>
          <w:rtl/>
        </w:rPr>
        <w:t>(תיקון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(ג)   שר הפנים, בהסכמת שר התחבורה, יקבע מסמכים נוספים שיש לצרפם לבקשה לרישיון, להיתר זמני או להיתר מזורז, לגבי עסק שיש לו השלכה על בטיחות המשתמשים בדרך או על בטיחות הרכב ואת הפרטים שיש לכלול בהם.</w:t>
      </w:r>
    </w:p>
    <w:p w:rsidR="00B7452D" w:rsidRPr="00B7452D" w:rsidRDefault="00B7452D" w:rsidP="00B7452D">
      <w:pPr>
        <w:pStyle w:val="p02"/>
        <w:bidi/>
        <w:spacing w:before="72" w:beforeAutospacing="0" w:after="0" w:afterAutospacing="0"/>
        <w:ind w:left="1021" w:right="1134" w:hanging="1021"/>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 xml:space="preserve">(ד)  (1)   בתקנות לפי סעיף זה, רשאים שר הפנים או השרים בהסכמת שר הפנים, </w:t>
      </w:r>
      <w:proofErr w:type="spellStart"/>
      <w:r w:rsidRPr="00B7452D">
        <w:rPr>
          <w:rStyle w:val="default"/>
          <w:rFonts w:ascii="David" w:hAnsi="David" w:cs="David"/>
          <w:color w:val="000000"/>
          <w:sz w:val="26"/>
          <w:szCs w:val="26"/>
          <w:rtl/>
        </w:rPr>
        <w:t>הכל</w:t>
      </w:r>
      <w:proofErr w:type="spellEnd"/>
      <w:r w:rsidRPr="00B7452D">
        <w:rPr>
          <w:rStyle w:val="default"/>
          <w:rFonts w:ascii="David" w:hAnsi="David" w:cs="David"/>
          <w:color w:val="000000"/>
          <w:sz w:val="26"/>
          <w:szCs w:val="26"/>
          <w:rtl/>
        </w:rPr>
        <w:t xml:space="preserve"> לפי </w:t>
      </w:r>
      <w:proofErr w:type="spellStart"/>
      <w:r w:rsidRPr="00B7452D">
        <w:rPr>
          <w:rStyle w:val="default"/>
          <w:rFonts w:ascii="David" w:hAnsi="David" w:cs="David"/>
          <w:color w:val="000000"/>
          <w:sz w:val="26"/>
          <w:szCs w:val="26"/>
          <w:rtl/>
        </w:rPr>
        <w:t>הענין</w:t>
      </w:r>
      <w:proofErr w:type="spellEnd"/>
      <w:r w:rsidRPr="00B7452D">
        <w:rPr>
          <w:rStyle w:val="default"/>
          <w:rFonts w:ascii="David" w:hAnsi="David" w:cs="David"/>
          <w:color w:val="000000"/>
          <w:sz w:val="26"/>
          <w:szCs w:val="26"/>
          <w:rtl/>
        </w:rPr>
        <w:t>, או שר הפנים בהסכמת שר התחבורה, לקבוע כי המסמכים הנוספים ייערכו וייחתמו בידי מי שקבעו; קבעו כי מסמכים נוספים ייערכו וייחתמו בידי בעלי מקצועות, יקבעו את המקצועות ורשאים הם לקבוע את ההכשרה המקצועית, הכישורים והניסיון המקצועי הנדרשים מבעלי המקצוע;</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 xml:space="preserve">(2)   הותקנו תקנות לפי פסקה (1) </w:t>
      </w:r>
      <w:proofErr w:type="spellStart"/>
      <w:r w:rsidRPr="00B7452D">
        <w:rPr>
          <w:rStyle w:val="default"/>
          <w:rFonts w:ascii="David" w:hAnsi="David" w:cs="David"/>
          <w:color w:val="000000"/>
          <w:sz w:val="26"/>
          <w:szCs w:val="26"/>
          <w:rtl/>
        </w:rPr>
        <w:t>סיפה</w:t>
      </w:r>
      <w:proofErr w:type="spellEnd"/>
      <w:r w:rsidRPr="00B7452D">
        <w:rPr>
          <w:rStyle w:val="default"/>
          <w:rFonts w:ascii="David" w:hAnsi="David" w:cs="David"/>
          <w:color w:val="000000"/>
          <w:sz w:val="26"/>
          <w:szCs w:val="26"/>
          <w:rtl/>
        </w:rPr>
        <w:t xml:space="preserve">, ייערכו וייחתמו המסמכים הנוספים בידי בעל המקצוע, שיסמיך לכך שר הפנים או השרים בהסכמת שר הפנים או שר הפנים בהסכמת שר התחבורה, </w:t>
      </w:r>
      <w:proofErr w:type="spellStart"/>
      <w:r w:rsidRPr="00B7452D">
        <w:rPr>
          <w:rStyle w:val="default"/>
          <w:rFonts w:ascii="David" w:hAnsi="David" w:cs="David"/>
          <w:color w:val="000000"/>
          <w:sz w:val="26"/>
          <w:szCs w:val="26"/>
          <w:rtl/>
        </w:rPr>
        <w:t>הכל</w:t>
      </w:r>
      <w:proofErr w:type="spellEnd"/>
      <w:r w:rsidRPr="00B7452D">
        <w:rPr>
          <w:rStyle w:val="default"/>
          <w:rFonts w:ascii="David" w:hAnsi="David" w:cs="David"/>
          <w:color w:val="000000"/>
          <w:sz w:val="26"/>
          <w:szCs w:val="26"/>
          <w:rtl/>
        </w:rPr>
        <w:t xml:space="preserve"> לפי </w:t>
      </w:r>
      <w:proofErr w:type="spellStart"/>
      <w:r w:rsidRPr="00B7452D">
        <w:rPr>
          <w:rStyle w:val="default"/>
          <w:rFonts w:ascii="David" w:hAnsi="David" w:cs="David"/>
          <w:color w:val="000000"/>
          <w:sz w:val="26"/>
          <w:szCs w:val="26"/>
          <w:rtl/>
        </w:rPr>
        <w:t>הענין</w:t>
      </w:r>
      <w:proofErr w:type="spellEnd"/>
      <w:r w:rsidRPr="00B7452D">
        <w:rPr>
          <w:rStyle w:val="default"/>
          <w:rFonts w:ascii="David" w:hAnsi="David" w:cs="David"/>
          <w:color w:val="000000"/>
          <w:sz w:val="26"/>
          <w:szCs w:val="26"/>
          <w:rtl/>
        </w:rPr>
        <w:t>.</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bookmarkStart w:id="20" w:name="Rov181"/>
      <w:bookmarkStart w:id="21" w:name="Seif14"/>
      <w:bookmarkEnd w:id="20"/>
      <w:bookmarkEnd w:id="21"/>
      <w:r w:rsidRPr="00B7452D">
        <w:rPr>
          <w:rStyle w:val="big-number"/>
          <w:rFonts w:ascii="David" w:hAnsi="David" w:cs="David"/>
          <w:b/>
          <w:bCs/>
          <w:color w:val="008000"/>
          <w:sz w:val="27"/>
          <w:szCs w:val="27"/>
          <w:rtl/>
        </w:rPr>
        <w:t>מסמכים נוספים לפי דרישת רשות הרישוי או נותן הרישוי (תיקון מס' 15) תשנ"ח-1998 (תיקון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6</w:t>
      </w:r>
      <w:r w:rsidRPr="00B7452D">
        <w:rPr>
          <w:rStyle w:val="default"/>
          <w:rFonts w:ascii="David" w:hAnsi="David" w:cs="David"/>
          <w:color w:val="000000"/>
          <w:sz w:val="26"/>
          <w:szCs w:val="26"/>
          <w:rtl/>
        </w:rPr>
        <w:t xml:space="preserve">ד.     רשות הרישוי או נותן האישור, רשאים לדרוש ממגיש הבקשה לרישיון, להיתר זמני או להיתר מזורז, מסמכים נוספים שלא נקבעו לפי סעיף 6ג הדרושים לדעתם לצורך בדיקת הבקשה, ורשאים הם לדרוש כי המסמכים האמורים ייערכו וייחתמו בידי מי שנקבע בסעיף 6ג לפי </w:t>
      </w:r>
      <w:proofErr w:type="spellStart"/>
      <w:r w:rsidRPr="00B7452D">
        <w:rPr>
          <w:rStyle w:val="default"/>
          <w:rFonts w:ascii="David" w:hAnsi="David" w:cs="David"/>
          <w:color w:val="000000"/>
          <w:sz w:val="26"/>
          <w:szCs w:val="26"/>
          <w:rtl/>
        </w:rPr>
        <w:t>הענין</w:t>
      </w:r>
      <w:proofErr w:type="spellEnd"/>
      <w:r w:rsidRPr="00B7452D">
        <w:rPr>
          <w:rStyle w:val="default"/>
          <w:rFonts w:ascii="David" w:hAnsi="David" w:cs="David"/>
          <w:color w:val="000000"/>
          <w:sz w:val="26"/>
          <w:szCs w:val="26"/>
          <w:rtl/>
        </w:rPr>
        <w:t>, והכל בכפוף להוראות סעיפים 7ג1 ו-7ג3.</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bookmarkStart w:id="22" w:name="Rov182"/>
      <w:bookmarkStart w:id="23" w:name="Seif15"/>
      <w:bookmarkEnd w:id="22"/>
      <w:bookmarkEnd w:id="23"/>
      <w:r w:rsidRPr="00B7452D">
        <w:rPr>
          <w:rStyle w:val="big-number"/>
          <w:rFonts w:ascii="David" w:hAnsi="David" w:cs="David"/>
          <w:b/>
          <w:bCs/>
          <w:color w:val="008000"/>
          <w:sz w:val="27"/>
          <w:szCs w:val="27"/>
          <w:rtl/>
        </w:rPr>
        <w:t>חוות דעת מקדמית (תיקון מס' 15)  תשנ"ח-1998</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6</w:t>
      </w:r>
      <w:r w:rsidRPr="00B7452D">
        <w:rPr>
          <w:rStyle w:val="default"/>
          <w:rFonts w:ascii="David" w:hAnsi="David" w:cs="David"/>
          <w:color w:val="000000"/>
          <w:sz w:val="26"/>
          <w:szCs w:val="26"/>
          <w:rtl/>
        </w:rPr>
        <w:t xml:space="preserve">ה.     (א)  רשות הרישוי או נותן האישור יתנו, לבקשת פונה, חוות דעת מקדמית, על התאמת עסק מוצע לדרישות החוק והתקנות אשר בתחום סמכותם של רשות הרישוי או נותן האישור, ועל התנאים המוקדמים שיש לקיימם לפני שיינתן אישור, </w:t>
      </w:r>
      <w:proofErr w:type="spellStart"/>
      <w:r w:rsidRPr="00B7452D">
        <w:rPr>
          <w:rStyle w:val="default"/>
          <w:rFonts w:ascii="David" w:hAnsi="David" w:cs="David"/>
          <w:color w:val="000000"/>
          <w:sz w:val="26"/>
          <w:szCs w:val="26"/>
          <w:rtl/>
        </w:rPr>
        <w:t>רשיון</w:t>
      </w:r>
      <w:proofErr w:type="spellEnd"/>
      <w:r w:rsidRPr="00B7452D">
        <w:rPr>
          <w:rStyle w:val="default"/>
          <w:rFonts w:ascii="David" w:hAnsi="David" w:cs="David"/>
          <w:color w:val="000000"/>
          <w:sz w:val="26"/>
          <w:szCs w:val="26"/>
          <w:rtl/>
        </w:rPr>
        <w:t xml:space="preserve"> או היתר זמני, לעסק המוצע.</w:t>
      </w:r>
    </w:p>
    <w:p w:rsidR="00B7452D" w:rsidRPr="00B7452D" w:rsidRDefault="00B7452D" w:rsidP="00B7452D">
      <w:pPr>
        <w:pStyle w:val="p02"/>
        <w:bidi/>
        <w:spacing w:before="72" w:beforeAutospacing="0" w:after="0" w:afterAutospacing="0"/>
        <w:ind w:left="1021" w:right="1134" w:hanging="1021"/>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(ב)  (1)   לבקשה לחוות דעת מקדמית, יצורפו המסמכים המפורטים בסעיף 6ב; ואולם רשאים רשות הרישוי או נותן האישור לפטור פונה מהגשת מסמך לפי סעיף 6ב, אם אינו דרוש למתן חוות הדעת המקדמית;</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(2)   רשות הרישוי או נותן האישור רשאים לדרוש מסמכים נוספים, הדרושים להם לצורך מתן חוות הדעת המקדמית.</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bookmarkStart w:id="24" w:name="Rov134"/>
      <w:bookmarkStart w:id="25" w:name="Seif16"/>
      <w:bookmarkEnd w:id="24"/>
      <w:bookmarkEnd w:id="25"/>
      <w:r w:rsidRPr="00B7452D">
        <w:rPr>
          <w:rStyle w:val="big-number"/>
          <w:rFonts w:ascii="David" w:hAnsi="David" w:cs="David"/>
          <w:b/>
          <w:bCs/>
          <w:color w:val="008000"/>
          <w:sz w:val="27"/>
          <w:szCs w:val="27"/>
          <w:rtl/>
        </w:rPr>
        <w:t>בדיקות עזר (תיקון מס' 15)  תשנ"ח-1998</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6</w:t>
      </w:r>
      <w:r w:rsidRPr="00B7452D">
        <w:rPr>
          <w:rStyle w:val="default"/>
          <w:rFonts w:ascii="David" w:hAnsi="David" w:cs="David"/>
          <w:color w:val="000000"/>
          <w:sz w:val="26"/>
          <w:szCs w:val="26"/>
          <w:rtl/>
        </w:rPr>
        <w:t xml:space="preserve">ו.      רשות הרישוי או נותן האישור רשאים להסתייע בבעלי מקצוע שקיבלו הסמכה לפי חוק זה, שאינם עובדי מדינה או עובדי הרשויות המקומיות, </w:t>
      </w:r>
      <w:proofErr w:type="spellStart"/>
      <w:r w:rsidRPr="00B7452D">
        <w:rPr>
          <w:rStyle w:val="default"/>
          <w:rFonts w:ascii="David" w:hAnsi="David" w:cs="David"/>
          <w:color w:val="000000"/>
          <w:sz w:val="26"/>
          <w:szCs w:val="26"/>
          <w:rtl/>
        </w:rPr>
        <w:t>לענין</w:t>
      </w:r>
      <w:proofErr w:type="spellEnd"/>
      <w:r w:rsidRPr="00B7452D">
        <w:rPr>
          <w:rStyle w:val="default"/>
          <w:rFonts w:ascii="David" w:hAnsi="David" w:cs="David"/>
          <w:color w:val="000000"/>
          <w:sz w:val="26"/>
          <w:szCs w:val="26"/>
          <w:rtl/>
        </w:rPr>
        <w:t xml:space="preserve"> עמידתו של עסק בתנאים שנקבעו לפי סעיף 7 ובדרישות החוק והתקנות החלים עליו.</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bookmarkStart w:id="26" w:name="Rov135"/>
      <w:bookmarkStart w:id="27" w:name="Seif17"/>
      <w:bookmarkEnd w:id="26"/>
      <w:bookmarkEnd w:id="27"/>
      <w:r w:rsidRPr="00B7452D">
        <w:rPr>
          <w:rStyle w:val="big-number"/>
          <w:rFonts w:ascii="David" w:hAnsi="David" w:cs="David"/>
          <w:b/>
          <w:bCs/>
          <w:color w:val="008000"/>
          <w:sz w:val="27"/>
          <w:szCs w:val="27"/>
          <w:rtl/>
        </w:rPr>
        <w:t>תנאי רשות הרישוי ונותני האישור (תיקון מס' 2)  תשל"ד-1974 (תיקון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lastRenderedPageBreak/>
        <w:t>7.    </w:t>
      </w:r>
      <w:r w:rsidRPr="00B7452D">
        <w:rPr>
          <w:rStyle w:val="default"/>
          <w:rFonts w:ascii="David" w:hAnsi="David" w:cs="David"/>
          <w:color w:val="000000"/>
          <w:sz w:val="26"/>
          <w:szCs w:val="26"/>
          <w:rtl/>
        </w:rPr>
        <w:t>(א)  רשות הרישוי או נותן אישור רשאים להתנות את מתן הרישיון, ההיתר הזמני, ההיתר המזורז או האישור, לפי העניין, בתנאים שיש לקיימם לפני שיינתן הרישיון, ההיתר הזמני או ההיתר המזורז (בחוק זה – תנאי מוקדם), או להתנות את הרישיון, ההיתר הזמני או ההיתר המזורז (בחוק זה – תנאי הרישיון), ורשאים הם להוסיף תנאים לרישיון, להיתר זמני או להיתר מזורז שניתן (בחוק זה – תנאי נוסף ברישיון), והכל כדי לקדם את מטרות הרישוי ובכפוף להוראות לפי סעיפים 7ג1 ו-7ג3.</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r w:rsidRPr="00B7452D">
        <w:rPr>
          <w:rFonts w:ascii="David" w:hAnsi="David" w:cs="David"/>
          <w:b/>
          <w:bCs/>
          <w:color w:val="008000"/>
          <w:sz w:val="27"/>
          <w:szCs w:val="27"/>
          <w:rtl/>
        </w:rPr>
        <w:t>(תיקון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(א1) תנאים כאמור בסעיף קטן (א) לגבי עסק מסוים, שבמפרט האחיד נקבעו תנאים לגבי עסקים מסוגו, ייקבעו רק על ידי שינוי במפרט האחיד או בדרך הקבועה בסעיף 7ג3, אלא אם כן חי שינוי בדין המחייב שינוי בתנאי רישוי העסק, או אם גורם מוסמך ארצי קבע תנאי כאמור בהתקיים אחד מאלה:</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(1)   קיים חשש משמעותי לשלום הציבור, לבריאותו או לבטיחותו או קיימת סכנה לפגיעה באיכות הסביבה או הפרעה בלתי סבירה לאדם פלוני או לציבור;</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(2)   נתגלו או נוצרו עובדות או נסיבות חדשות לגבי העסק או סביבתו או לגבי טכנולוגיות המשמשות בו, המחייבות שינוי דחוף בדרישות הרישוי לשם השגת מטרות חוק זה.</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r w:rsidRPr="00B7452D">
        <w:rPr>
          <w:rFonts w:ascii="David" w:hAnsi="David" w:cs="David"/>
          <w:b/>
          <w:bCs/>
          <w:color w:val="008000"/>
          <w:sz w:val="27"/>
          <w:szCs w:val="27"/>
          <w:rtl/>
        </w:rPr>
        <w:t>(תיקון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(א2) קבע גורם מוסמך ארצי תנאי כאמור בסעיף קטן (א1), תהא תחילת תוקפו של התנאי במועד שיקבע בהתחשב בנסיבות קביעתו, בהחלטה מנומקת ובכתב.</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r w:rsidRPr="00B7452D">
        <w:rPr>
          <w:rFonts w:ascii="David" w:hAnsi="David" w:cs="David"/>
          <w:b/>
          <w:bCs/>
          <w:color w:val="008000"/>
          <w:sz w:val="27"/>
          <w:szCs w:val="27"/>
          <w:rtl/>
        </w:rPr>
        <w:t>(תיקון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(א3) התקיים האמור בפסקה (1) שבסעיף קטן (א1), רשאי גם מי שגורם מוסמך ארצי הסמיך לעניין זה, בתחום המחוז שבו נמצא העסק, לקבוע תנאי נוסף לעסק לתקופה שיקבע ושלא תעלה על 60 ימים מיום קביעתו, אלא אם כן התנאי בוטל או הוארך על ידי הגורם המוסמך הארצי, ובלבד שלא יעשה כן יותר מפעם אחת בשל אותן נסיבות; נקבע תנאי נוסף כאמור, רשאי גורם מוסמך ארצי לבטלו, לשנותו או להאריך את תוקפו לתקופה שיורה</w:t>
      </w:r>
      <w:bookmarkStart w:id="28" w:name="_ftnref5"/>
      <w:r w:rsidRPr="00B7452D">
        <w:rPr>
          <w:rFonts w:ascii="David" w:hAnsi="David" w:cs="David"/>
          <w:color w:val="000000"/>
          <w:sz w:val="26"/>
          <w:szCs w:val="26"/>
          <w:rtl/>
        </w:rPr>
        <w:fldChar w:fldCharType="begin"/>
      </w:r>
      <w:r w:rsidRPr="00B7452D">
        <w:rPr>
          <w:rFonts w:ascii="David" w:hAnsi="David" w:cs="David"/>
          <w:color w:val="000000"/>
          <w:sz w:val="26"/>
          <w:szCs w:val="26"/>
          <w:rtl/>
        </w:rPr>
        <w:instrText xml:space="preserve"> </w:instrText>
      </w:r>
      <w:r w:rsidRPr="00B7452D">
        <w:rPr>
          <w:rFonts w:ascii="David" w:hAnsi="David" w:cs="David"/>
          <w:color w:val="000000"/>
          <w:sz w:val="26"/>
          <w:szCs w:val="26"/>
        </w:rPr>
        <w:instrText>HYPERLINK "https://www.nevo.co.il/law_html/Law01/p212m1_001.htm" \l "_ftn5" \o</w:instrText>
      </w:r>
      <w:r w:rsidRPr="00B7452D">
        <w:rPr>
          <w:rFonts w:ascii="David" w:hAnsi="David" w:cs="David"/>
          <w:color w:val="000000"/>
          <w:sz w:val="26"/>
          <w:szCs w:val="26"/>
          <w:rtl/>
        </w:rPr>
        <w:instrText xml:space="preserve"> "" </w:instrText>
      </w:r>
      <w:r w:rsidRPr="00B7452D">
        <w:rPr>
          <w:rFonts w:ascii="David" w:hAnsi="David" w:cs="David"/>
          <w:color w:val="000000"/>
          <w:sz w:val="26"/>
          <w:szCs w:val="26"/>
          <w:rtl/>
        </w:rPr>
        <w:fldChar w:fldCharType="separate"/>
      </w:r>
      <w:r w:rsidRPr="00B7452D">
        <w:rPr>
          <w:rStyle w:val="a3"/>
          <w:rFonts w:ascii="David" w:hAnsi="David" w:cs="David"/>
          <w:color w:val="800080"/>
          <w:sz w:val="20"/>
          <w:szCs w:val="20"/>
          <w:u w:val="single"/>
          <w:vertAlign w:val="superscript"/>
        </w:rPr>
        <w:t>[4]</w:t>
      </w:r>
      <w:r w:rsidRPr="00B7452D">
        <w:rPr>
          <w:rFonts w:ascii="David" w:hAnsi="David" w:cs="David"/>
          <w:color w:val="000000"/>
          <w:sz w:val="26"/>
          <w:szCs w:val="26"/>
          <w:rtl/>
        </w:rPr>
        <w:fldChar w:fldCharType="end"/>
      </w:r>
      <w:bookmarkEnd w:id="28"/>
      <w:r w:rsidRPr="00B7452D">
        <w:rPr>
          <w:rStyle w:val="default"/>
          <w:rFonts w:ascii="David" w:hAnsi="David" w:cs="David"/>
          <w:color w:val="000000"/>
          <w:sz w:val="26"/>
          <w:szCs w:val="26"/>
          <w:rtl/>
        </w:rPr>
        <w:t>.</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r w:rsidRPr="00B7452D">
        <w:rPr>
          <w:rStyle w:val="default"/>
          <w:rFonts w:ascii="David" w:hAnsi="David" w:cs="David"/>
          <w:b/>
          <w:bCs/>
          <w:color w:val="008000"/>
          <w:sz w:val="27"/>
          <w:szCs w:val="27"/>
          <w:rtl/>
        </w:rPr>
        <w:t>(תיקון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xml:space="preserve">          (ב)  תוקפו של תנאי נוסף כאמור בסעיף קטן (א), לגבי עסק שלא נקבעו לגביו תנאים במפרט האחיד, כאמור בסעיף 7ג1, יהיה בתום שלוש שנים מיום </w:t>
      </w:r>
      <w:proofErr w:type="spellStart"/>
      <w:r w:rsidRPr="00B7452D">
        <w:rPr>
          <w:rStyle w:val="default"/>
          <w:rFonts w:ascii="David" w:hAnsi="David" w:cs="David"/>
          <w:color w:val="000000"/>
          <w:sz w:val="26"/>
          <w:szCs w:val="26"/>
          <w:rtl/>
        </w:rPr>
        <w:t>שהודע</w:t>
      </w:r>
      <w:proofErr w:type="spellEnd"/>
      <w:r w:rsidRPr="00B7452D">
        <w:rPr>
          <w:rStyle w:val="default"/>
          <w:rFonts w:ascii="David" w:hAnsi="David" w:cs="David"/>
          <w:color w:val="000000"/>
          <w:sz w:val="26"/>
          <w:szCs w:val="26"/>
          <w:rtl/>
        </w:rPr>
        <w:t xml:space="preserve"> עליו לבעל הרישיון, ההיתר הזמני או ההיתר המזורז, או במועד מוקדם מזה, אם קבע כך גורם מוסמך ארצי, ובהתקיים אחד מהמקרים האמורים בסעיף 7ג4; קביעת מועד מוקדם כאמור תהיה מנומקת ובכתב.</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r w:rsidRPr="00B7452D">
        <w:rPr>
          <w:rFonts w:ascii="David" w:hAnsi="David" w:cs="David"/>
          <w:b/>
          <w:bCs/>
          <w:color w:val="008000"/>
          <w:sz w:val="27"/>
          <w:szCs w:val="27"/>
          <w:rtl/>
        </w:rPr>
        <w:t>(תיקון מס' 15) תשנ"ח-1998 (תיקון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 xml:space="preserve">(ג)   הוסיף נותן האישור תנאי נוסף </w:t>
      </w:r>
      <w:proofErr w:type="spellStart"/>
      <w:r w:rsidRPr="00B7452D">
        <w:rPr>
          <w:rStyle w:val="default"/>
          <w:rFonts w:ascii="David" w:hAnsi="David" w:cs="David"/>
          <w:color w:val="000000"/>
          <w:sz w:val="26"/>
          <w:szCs w:val="26"/>
          <w:rtl/>
        </w:rPr>
        <w:t>ברשיון</w:t>
      </w:r>
      <w:proofErr w:type="spellEnd"/>
      <w:r w:rsidRPr="00B7452D">
        <w:rPr>
          <w:rStyle w:val="default"/>
          <w:rFonts w:ascii="David" w:hAnsi="David" w:cs="David"/>
          <w:color w:val="000000"/>
          <w:sz w:val="26"/>
          <w:szCs w:val="26"/>
          <w:rtl/>
        </w:rPr>
        <w:t xml:space="preserve">, בהיתר זמני או בהיתר מזורז שניתן, יעביר את ההודעה על התנאי הנוסף לרשות הרישוי וזו </w:t>
      </w:r>
      <w:proofErr w:type="spellStart"/>
      <w:r w:rsidRPr="00B7452D">
        <w:rPr>
          <w:rStyle w:val="default"/>
          <w:rFonts w:ascii="David" w:hAnsi="David" w:cs="David"/>
          <w:color w:val="000000"/>
          <w:sz w:val="26"/>
          <w:szCs w:val="26"/>
          <w:rtl/>
        </w:rPr>
        <w:t>תעבירנה</w:t>
      </w:r>
      <w:proofErr w:type="spellEnd"/>
      <w:r w:rsidRPr="00B7452D">
        <w:rPr>
          <w:rStyle w:val="default"/>
          <w:rFonts w:ascii="David" w:hAnsi="David" w:cs="David"/>
          <w:color w:val="000000"/>
          <w:sz w:val="26"/>
          <w:szCs w:val="26"/>
          <w:rtl/>
        </w:rPr>
        <w:t xml:space="preserve"> לבעל הרישיון, ההיתר הזמני או ההיתר המזורז.</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r w:rsidRPr="00B7452D">
        <w:rPr>
          <w:rStyle w:val="default"/>
          <w:rFonts w:ascii="David" w:hAnsi="David" w:cs="David"/>
          <w:b/>
          <w:bCs/>
          <w:color w:val="008000"/>
          <w:sz w:val="27"/>
          <w:szCs w:val="27"/>
          <w:rtl/>
        </w:rPr>
        <w:t>(תיקון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(ד)  מבקש או בעל רישיון, היתר זמני או היתר מזורז רשאי לבקש הנמקה לכל תנאי לפי סעיף זה, למעט לתנאי המפרט האחיד ולדרישות רשות הרישוי שנקבעו לפי הוראות סעיפים 7ג1 ו-7ג3.</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r w:rsidRPr="00B7452D">
        <w:rPr>
          <w:rStyle w:val="default"/>
          <w:rFonts w:ascii="David" w:hAnsi="David" w:cs="David"/>
          <w:b/>
          <w:bCs/>
          <w:color w:val="008000"/>
          <w:sz w:val="27"/>
          <w:szCs w:val="27"/>
          <w:rtl/>
        </w:rPr>
        <w:t>(תיקון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(ה)  בחוק זה, "גורם מוסמך ארצי" – כל אחד מאלה, לפי העניין:</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lastRenderedPageBreak/>
        <w:t>(1)   ראש רשות הרישוי שבתחומה נמצא העסק או עובד בכיר אחד מקרב עובדיה שהוא הסמיך לעניין זה;</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(2)   המנהל הכללי של המשרד נותן האישור או עובד בכיר אחד מקרב עובדי משרדו שהוא הסמיך לעניין זה;</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(3)   נציב כבאות והצלה או קצין כבאות והצלה בכיר אחד שהוא הסמיך לעניין זה</w:t>
      </w:r>
      <w:r w:rsidRPr="00B7452D">
        <w:rPr>
          <w:rStyle w:val="a3"/>
          <w:rFonts w:ascii="David" w:hAnsi="David" w:cs="David"/>
          <w:color w:val="000000"/>
          <w:sz w:val="26"/>
          <w:szCs w:val="26"/>
          <w:vertAlign w:val="superscript"/>
          <w:rtl/>
        </w:rPr>
        <w:t>2</w:t>
      </w:r>
      <w:r w:rsidRPr="00B7452D">
        <w:rPr>
          <w:rStyle w:val="default"/>
          <w:rFonts w:ascii="David" w:hAnsi="David" w:cs="David"/>
          <w:color w:val="000000"/>
          <w:sz w:val="26"/>
          <w:szCs w:val="26"/>
          <w:rtl/>
        </w:rPr>
        <w:t>;</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(4)   המפקח הכללי של משטרת ישראל או קצין משטרה בכיר אחד שהוא הסמיך לעניין זה.</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bookmarkStart w:id="29" w:name="Rov183"/>
      <w:bookmarkStart w:id="30" w:name="Seif18"/>
      <w:bookmarkEnd w:id="29"/>
      <w:bookmarkEnd w:id="30"/>
      <w:r w:rsidRPr="00B7452D">
        <w:rPr>
          <w:rStyle w:val="big-number"/>
          <w:rFonts w:ascii="David" w:hAnsi="David" w:cs="David"/>
          <w:b/>
          <w:bCs/>
          <w:color w:val="008000"/>
          <w:sz w:val="27"/>
          <w:szCs w:val="27"/>
          <w:rtl/>
        </w:rPr>
        <w:t xml:space="preserve">תוקפו של </w:t>
      </w:r>
      <w:proofErr w:type="spellStart"/>
      <w:r w:rsidRPr="00B7452D">
        <w:rPr>
          <w:rStyle w:val="big-number"/>
          <w:rFonts w:ascii="David" w:hAnsi="David" w:cs="David"/>
          <w:b/>
          <w:bCs/>
          <w:color w:val="008000"/>
          <w:sz w:val="27"/>
          <w:szCs w:val="27"/>
          <w:rtl/>
        </w:rPr>
        <w:t>רשיון</w:t>
      </w:r>
      <w:proofErr w:type="spellEnd"/>
      <w:r w:rsidRPr="00B7452D">
        <w:rPr>
          <w:rStyle w:val="big-number"/>
          <w:rFonts w:ascii="David" w:hAnsi="David" w:cs="David"/>
          <w:b/>
          <w:bCs/>
          <w:color w:val="008000"/>
          <w:sz w:val="27"/>
          <w:szCs w:val="27"/>
          <w:rtl/>
        </w:rPr>
        <w:t>  (תיקון מס' 15)  תשנ"ח-1998 (תיקון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7</w:t>
      </w:r>
      <w:r w:rsidRPr="00B7452D">
        <w:rPr>
          <w:rStyle w:val="default"/>
          <w:rFonts w:ascii="David" w:hAnsi="David" w:cs="David"/>
          <w:color w:val="000000"/>
          <w:sz w:val="26"/>
          <w:szCs w:val="26"/>
          <w:rtl/>
        </w:rPr>
        <w:t>א.     (א)  </w:t>
      </w:r>
      <w:proofErr w:type="spellStart"/>
      <w:r w:rsidRPr="00B7452D">
        <w:rPr>
          <w:rStyle w:val="default"/>
          <w:rFonts w:ascii="David" w:hAnsi="David" w:cs="David"/>
          <w:color w:val="000000"/>
          <w:sz w:val="26"/>
          <w:szCs w:val="26"/>
          <w:rtl/>
        </w:rPr>
        <w:t>רשיון</w:t>
      </w:r>
      <w:proofErr w:type="spellEnd"/>
      <w:r w:rsidRPr="00B7452D">
        <w:rPr>
          <w:rStyle w:val="default"/>
          <w:rFonts w:ascii="David" w:hAnsi="David" w:cs="David"/>
          <w:color w:val="000000"/>
          <w:sz w:val="26"/>
          <w:szCs w:val="26"/>
          <w:rtl/>
        </w:rPr>
        <w:t xml:space="preserve"> יינתן לתקופה של 15 שנים.</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(ב)  על אף האמור בסעיף קטן (א), רשאי שר הפנים –</w:t>
      </w:r>
    </w:p>
    <w:p w:rsidR="00B7452D" w:rsidRPr="00B7452D" w:rsidRDefault="00B7452D" w:rsidP="00B7452D">
      <w:pPr>
        <w:pStyle w:val="p22"/>
        <w:bidi/>
        <w:spacing w:before="72" w:beforeAutospacing="0" w:after="0" w:afterAutospacing="0"/>
        <w:ind w:left="1021" w:right="1134"/>
        <w:rPr>
          <w:rFonts w:ascii="David" w:hAnsi="David" w:cs="David"/>
          <w:color w:val="000000"/>
          <w:sz w:val="20"/>
          <w:szCs w:val="20"/>
          <w:rtl/>
        </w:rPr>
      </w:pPr>
      <w:r w:rsidRPr="00B7452D">
        <w:rPr>
          <w:rFonts w:ascii="David" w:hAnsi="David" w:cs="David"/>
          <w:b/>
          <w:bCs/>
          <w:color w:val="008000"/>
          <w:sz w:val="27"/>
          <w:szCs w:val="27"/>
          <w:rtl/>
        </w:rPr>
        <w:t>(תיקון מס' 27) תשע"א-2010</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Fonts w:ascii="David" w:hAnsi="David" w:cs="David"/>
          <w:color w:val="000000"/>
          <w:sz w:val="26"/>
          <w:szCs w:val="26"/>
          <w:rtl/>
        </w:rPr>
        <w:t xml:space="preserve">(1)   לקבוע תקופת תוקף קצרה יותר </w:t>
      </w:r>
      <w:proofErr w:type="spellStart"/>
      <w:r w:rsidRPr="00B7452D">
        <w:rPr>
          <w:rFonts w:ascii="David" w:hAnsi="David" w:cs="David"/>
          <w:color w:val="000000"/>
          <w:sz w:val="26"/>
          <w:szCs w:val="26"/>
          <w:rtl/>
        </w:rPr>
        <w:t>לרשיון</w:t>
      </w:r>
      <w:proofErr w:type="spellEnd"/>
      <w:r w:rsidRPr="00B7452D">
        <w:rPr>
          <w:rFonts w:ascii="David" w:hAnsi="David" w:cs="David"/>
          <w:color w:val="000000"/>
          <w:sz w:val="26"/>
          <w:szCs w:val="26"/>
          <w:rtl/>
        </w:rPr>
        <w:t xml:space="preserve"> של סוג עסקים פלוני, דרך כלל או בנסיבות שיפרט, ובלבד שהתקופה לא תפחת משנה;</w:t>
      </w:r>
    </w:p>
    <w:p w:rsidR="00B7452D" w:rsidRPr="00B7452D" w:rsidRDefault="00B7452D" w:rsidP="00B7452D">
      <w:pPr>
        <w:pStyle w:val="p22"/>
        <w:bidi/>
        <w:spacing w:before="72" w:beforeAutospacing="0" w:after="0" w:afterAutospacing="0"/>
        <w:ind w:left="1021" w:right="1134"/>
        <w:jc w:val="both"/>
        <w:rPr>
          <w:rFonts w:ascii="David" w:hAnsi="David" w:cs="David"/>
          <w:color w:val="000000"/>
          <w:sz w:val="20"/>
          <w:szCs w:val="20"/>
          <w:rtl/>
        </w:rPr>
      </w:pPr>
      <w:r w:rsidRPr="00B7452D">
        <w:rPr>
          <w:rFonts w:ascii="David" w:hAnsi="David" w:cs="David"/>
          <w:color w:val="000000"/>
          <w:sz w:val="26"/>
          <w:szCs w:val="26"/>
          <w:rtl/>
        </w:rPr>
        <w:t xml:space="preserve">(2)   לקבוע סוגי עסקים שבהעברת הבעלות או השליטה בהם לא יהיו טעונים </w:t>
      </w:r>
      <w:proofErr w:type="spellStart"/>
      <w:r w:rsidRPr="00B7452D">
        <w:rPr>
          <w:rFonts w:ascii="David" w:hAnsi="David" w:cs="David"/>
          <w:color w:val="000000"/>
          <w:sz w:val="26"/>
          <w:szCs w:val="26"/>
          <w:rtl/>
        </w:rPr>
        <w:t>רשיון</w:t>
      </w:r>
      <w:proofErr w:type="spellEnd"/>
      <w:r w:rsidRPr="00B7452D">
        <w:rPr>
          <w:rFonts w:ascii="David" w:hAnsi="David" w:cs="David"/>
          <w:color w:val="000000"/>
          <w:sz w:val="26"/>
          <w:szCs w:val="26"/>
          <w:rtl/>
        </w:rPr>
        <w:t xml:space="preserve"> חדש לפי חוק זה.</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r w:rsidRPr="00B7452D">
        <w:rPr>
          <w:rFonts w:ascii="David" w:hAnsi="David" w:cs="David"/>
          <w:b/>
          <w:bCs/>
          <w:color w:val="008000"/>
          <w:sz w:val="27"/>
          <w:szCs w:val="27"/>
          <w:rtl/>
        </w:rPr>
        <w:t>(תיקון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xml:space="preserve">          (ג)   על אף האמור בסעיף קטן (א) רשאית רשות הרישוי לקבוע תקופת תוקף קצרה יותר </w:t>
      </w:r>
      <w:proofErr w:type="spellStart"/>
      <w:r w:rsidRPr="00B7452D">
        <w:rPr>
          <w:rFonts w:ascii="David" w:hAnsi="David" w:cs="David"/>
          <w:color w:val="000000"/>
          <w:sz w:val="26"/>
          <w:szCs w:val="26"/>
          <w:rtl/>
        </w:rPr>
        <w:t>לרשיון</w:t>
      </w:r>
      <w:proofErr w:type="spellEnd"/>
      <w:r w:rsidRPr="00B7452D">
        <w:rPr>
          <w:rFonts w:ascii="David" w:hAnsi="David" w:cs="David"/>
          <w:color w:val="000000"/>
          <w:sz w:val="26"/>
          <w:szCs w:val="26"/>
          <w:rtl/>
        </w:rPr>
        <w:t xml:space="preserve"> לעסק, ובלבד שהתקופה לא תפחת, בכל פעם, משנה ולא תעלה, בכל פעם, על תקופת התוקף שנקבעה לאותו סוג עסקים לפי הוראת סעיף קטן (ב)(1), אם נקבעה; היה העסק זמני מטבעו רשאית רשות הרישוי לקבוע לו תקופה קצרה יותר.</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r w:rsidRPr="00B7452D">
        <w:rPr>
          <w:rFonts w:ascii="David" w:hAnsi="David" w:cs="David"/>
          <w:b/>
          <w:bCs/>
          <w:color w:val="008000"/>
          <w:sz w:val="27"/>
          <w:szCs w:val="27"/>
          <w:rtl/>
        </w:rPr>
        <w:t>(תיקון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xml:space="preserve">          (ד)  על אף האמור בסעיף קטן (א), תקופת תוקפו של רישיון שניתן לפי הוראות סעיף 7ב1(ג), לא תעלה על עשר שנים או על התקופה שנקבעה לפי סעיף קטן (ב)(1) או (ג), הקצרה </w:t>
      </w:r>
      <w:proofErr w:type="spellStart"/>
      <w:r w:rsidRPr="00B7452D">
        <w:rPr>
          <w:rFonts w:ascii="David" w:hAnsi="David" w:cs="David"/>
          <w:color w:val="000000"/>
          <w:sz w:val="26"/>
          <w:szCs w:val="26"/>
          <w:rtl/>
        </w:rPr>
        <w:t>מביניהן</w:t>
      </w:r>
      <w:proofErr w:type="spellEnd"/>
      <w:r w:rsidRPr="00B7452D">
        <w:rPr>
          <w:rFonts w:ascii="David" w:hAnsi="David" w:cs="David"/>
          <w:color w:val="000000"/>
          <w:sz w:val="26"/>
          <w:szCs w:val="26"/>
          <w:rtl/>
        </w:rPr>
        <w:t>.</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bookmarkStart w:id="31" w:name="Rov184"/>
      <w:bookmarkStart w:id="32" w:name="Seif19"/>
      <w:bookmarkEnd w:id="31"/>
      <w:bookmarkEnd w:id="32"/>
      <w:r w:rsidRPr="00B7452D">
        <w:rPr>
          <w:rStyle w:val="big-number"/>
          <w:rFonts w:ascii="David" w:hAnsi="David" w:cs="David"/>
          <w:b/>
          <w:bCs/>
          <w:color w:val="008000"/>
          <w:sz w:val="27"/>
          <w:szCs w:val="27"/>
          <w:rtl/>
        </w:rPr>
        <w:t>תוקפו של היתר זמני (תיקון מס' 15) תשנ"ח-1998 (תיקון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7</w:t>
      </w:r>
      <w:r w:rsidRPr="00B7452D">
        <w:rPr>
          <w:rStyle w:val="default"/>
          <w:rFonts w:ascii="David" w:hAnsi="David" w:cs="David"/>
          <w:color w:val="000000"/>
          <w:sz w:val="26"/>
          <w:szCs w:val="26"/>
          <w:rtl/>
        </w:rPr>
        <w:t xml:space="preserve">ב.     (א)  רשות הרישוי תקבע תקופת תוקף להיתר זמני ורשאית היא </w:t>
      </w:r>
      <w:proofErr w:type="spellStart"/>
      <w:r w:rsidRPr="00B7452D">
        <w:rPr>
          <w:rStyle w:val="default"/>
          <w:rFonts w:ascii="David" w:hAnsi="David" w:cs="David"/>
          <w:color w:val="000000"/>
          <w:sz w:val="26"/>
          <w:szCs w:val="26"/>
          <w:rtl/>
        </w:rPr>
        <w:t>להאריכה</w:t>
      </w:r>
      <w:proofErr w:type="spellEnd"/>
      <w:r w:rsidRPr="00B7452D">
        <w:rPr>
          <w:rStyle w:val="default"/>
          <w:rFonts w:ascii="David" w:hAnsi="David" w:cs="David"/>
          <w:color w:val="000000"/>
          <w:sz w:val="26"/>
          <w:szCs w:val="26"/>
          <w:rtl/>
        </w:rPr>
        <w:t xml:space="preserve"> מדי פעם, ובלבד שסך התקופות לא יעלה על שנה אחת; רשות הרישוי תודיע לנותני האישור על הארכת תקופת תוקפו של ההיתר הזמני לפי סעיף קטן זה.</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(ב)  היתר זמני יפקע, אף לפני תום תקופת תוקפו, אם לא מולאו התנאים שנקבעו לפי סעיף 7(א), במועד שנקבע לקיומם.</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(ג)   מצאה רשות הרישוי כי פקע תוקפו של היתר זמני לפני תום תקופת תוקפו, כאמור בסעיף קטן (ב), תודיע על כך לבעל ההיתר הזמני; אין באי מתן הודעה כדי לגרוע מהוראות סעיף קטן (ב).</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bookmarkStart w:id="33" w:name="Rov185"/>
      <w:bookmarkStart w:id="34" w:name="Seif90"/>
      <w:bookmarkEnd w:id="33"/>
      <w:bookmarkEnd w:id="34"/>
      <w:r w:rsidRPr="00B7452D">
        <w:rPr>
          <w:rStyle w:val="big-number"/>
          <w:rFonts w:ascii="David" w:hAnsi="David" w:cs="David"/>
          <w:b/>
          <w:bCs/>
          <w:color w:val="008000"/>
          <w:sz w:val="27"/>
          <w:szCs w:val="27"/>
          <w:rtl/>
        </w:rPr>
        <w:t>תוקפו של היתר מזורז, קבלת רישיון לאחריו ובטלות היתר מזורז (תיקון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7</w:t>
      </w:r>
      <w:r w:rsidRPr="00B7452D">
        <w:rPr>
          <w:rStyle w:val="default"/>
          <w:rFonts w:ascii="David" w:hAnsi="David" w:cs="David"/>
          <w:color w:val="000000"/>
          <w:sz w:val="26"/>
          <w:szCs w:val="26"/>
          <w:rtl/>
        </w:rPr>
        <w:t>ב1.   (א)  היתר מזורז יעמוד בתוקפו עד תום שנה ממועד נתינתו או עד להחלטת רשות הרישוי לעניין מתן רישיון לאותו עסק, לפי המוקדם; החליטה רשות הרישוי על ביטול ההיתר המזורז לפי הוראות סעיף קטן זה, תודיע על כך לבעל ההיתר המזורז בתוך שבעה ימים ממועד החלטתה, ובלבד שנתנה לו הזדמנות להשמיע את טענותיו.</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lastRenderedPageBreak/>
        <w:t>          (ב)  לא נמסרה הודעה לעניין מתן רישיון עד תום שנה ממועד מתן ההיתר המזורז כאמור בסעיף קטן (א), תוארך תקופת תוקפו של ההיתר בשנה נוספת, ובלבד שבעל ההיתר חזר והצהיר כאמור בסעיף 6א1(ו), בחודש שלפני תום השנה הראשונה להיתר.</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(ג)   לא נמסרה הודעה לעניין מתן רישיון עד תום השנה הנוספת כאמור בסעיף קטן (ב), תיתן רשות הרישוי לבעל ההיתר רישיון לאותו עסק, גם בלא אישורם של נותני האישור לפי סעיף 6, ובלבד שחזר והצהיר כאמור בסעיף 6א1(ו) בחודש שלפני תום השנה הנוספת כאמור; ניתן רישיון כאמור, תחל תקופת תוקפו במועד נתינתו של ההיתר המזורז; אין במתן רישיון בלא אישורם של נותני האישור כדי לגרוע מסמכויותיהם האחרות לפי חוק זה, לגבי אותו עסק, ובכלל זה סמכויותיהם לפי סעיפים 6ד ו-7, והכל בכפוף להוראות לפי סעיף 7ג1.</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(ד)  רשות הרישוי תודיע לנותני האישור על הארכת תקופת תוקפו של ההיתר המזורז לפי סעיף קטן (ב) ועל מתן רישיון לפי סעיף קטן (ג).</w:t>
      </w:r>
    </w:p>
    <w:p w:rsidR="00B7452D" w:rsidRPr="00B7452D" w:rsidRDefault="00B7452D" w:rsidP="00B7452D">
      <w:pPr>
        <w:pStyle w:val="p00"/>
        <w:bidi/>
        <w:spacing w:before="72" w:beforeAutospacing="0" w:after="0" w:afterAutospacing="0"/>
        <w:ind w:left="1021" w:right="1134" w:hanging="1021"/>
        <w:jc w:val="both"/>
        <w:rPr>
          <w:rFonts w:ascii="David" w:hAnsi="David" w:cs="David"/>
          <w:color w:val="000000"/>
          <w:sz w:val="20"/>
          <w:szCs w:val="20"/>
          <w:rtl/>
        </w:rPr>
      </w:pPr>
      <w:r w:rsidRPr="00B7452D">
        <w:rPr>
          <w:rStyle w:val="default"/>
          <w:rFonts w:ascii="David" w:hAnsi="David" w:cs="David"/>
          <w:color w:val="000000"/>
          <w:sz w:val="26"/>
          <w:szCs w:val="26"/>
          <w:rtl/>
        </w:rPr>
        <w:t>          (ה)  (1)   על אף האמור בסעיף זה, מצאה רשות הרישוי, ביוזמתה או על פי פנייה מאת נותן אישור, כי ההיתר המזורז ניתן או הוארך כאמור בסעיף זה על יסוד תצהיר כוזב או מסמכים כוזבים, תודיע על כך לבעל ההיתר המזורז ולנותני האישור, ויראו את ההיתר המזורז כאילו לא ניתן מלכתחילה, ובלבד שנתנה לבעל ההיתר המזורז הזדמנות להשמיע את טענותיו;</w:t>
      </w:r>
    </w:p>
    <w:p w:rsidR="00B7452D" w:rsidRPr="00B7452D" w:rsidRDefault="00B7452D" w:rsidP="00B7452D">
      <w:pPr>
        <w:pStyle w:val="p00"/>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(2)   ניתנה הודעה כאמור בסעיף קטן זה, ייפסקו ההליכים למתן הרישיון לאותו עסק על סמך הבקשה שהוגשה להיתר המזורז, כאמור בסעיף 6א1(ח).</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bookmarkStart w:id="35" w:name="Rov186"/>
      <w:bookmarkStart w:id="36" w:name="Seif74"/>
      <w:bookmarkEnd w:id="35"/>
      <w:bookmarkEnd w:id="36"/>
      <w:r w:rsidRPr="00B7452D">
        <w:rPr>
          <w:rStyle w:val="big-number"/>
          <w:rFonts w:ascii="David" w:hAnsi="David" w:cs="David"/>
          <w:b/>
          <w:bCs/>
          <w:color w:val="008000"/>
          <w:sz w:val="27"/>
          <w:szCs w:val="27"/>
          <w:rtl/>
        </w:rPr>
        <w:t>ביטול רישיון, היתר זמני או היתר מזורז (תיקון מס' 15) תשנ"ח-1998 (תיקון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7</w:t>
      </w:r>
      <w:r w:rsidRPr="00B7452D">
        <w:rPr>
          <w:rStyle w:val="default"/>
          <w:rFonts w:ascii="David" w:hAnsi="David" w:cs="David"/>
          <w:color w:val="000000"/>
          <w:sz w:val="26"/>
          <w:szCs w:val="26"/>
          <w:rtl/>
        </w:rPr>
        <w:t xml:space="preserve">ג.     (א)  רשות הרישוי רשאית לבטל </w:t>
      </w:r>
      <w:proofErr w:type="spellStart"/>
      <w:r w:rsidRPr="00B7452D">
        <w:rPr>
          <w:rStyle w:val="default"/>
          <w:rFonts w:ascii="David" w:hAnsi="David" w:cs="David"/>
          <w:color w:val="000000"/>
          <w:sz w:val="26"/>
          <w:szCs w:val="26"/>
          <w:rtl/>
        </w:rPr>
        <w:t>רשיון</w:t>
      </w:r>
      <w:proofErr w:type="spellEnd"/>
      <w:r w:rsidRPr="00B7452D">
        <w:rPr>
          <w:rStyle w:val="default"/>
          <w:rFonts w:ascii="David" w:hAnsi="David" w:cs="David"/>
          <w:color w:val="000000"/>
          <w:sz w:val="26"/>
          <w:szCs w:val="26"/>
          <w:rtl/>
        </w:rPr>
        <w:t xml:space="preserve"> או היתר זמני, מיוזמתה היא או מיוזמת נותן האישור.</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 xml:space="preserve">(ב)  לא יבוטל </w:t>
      </w:r>
      <w:proofErr w:type="spellStart"/>
      <w:r w:rsidRPr="00B7452D">
        <w:rPr>
          <w:rStyle w:val="default"/>
          <w:rFonts w:ascii="David" w:hAnsi="David" w:cs="David"/>
          <w:color w:val="000000"/>
          <w:sz w:val="26"/>
          <w:szCs w:val="26"/>
          <w:rtl/>
        </w:rPr>
        <w:t>רשיון</w:t>
      </w:r>
      <w:proofErr w:type="spellEnd"/>
      <w:r w:rsidRPr="00B7452D">
        <w:rPr>
          <w:rStyle w:val="default"/>
          <w:rFonts w:ascii="David" w:hAnsi="David" w:cs="David"/>
          <w:color w:val="000000"/>
          <w:sz w:val="26"/>
          <w:szCs w:val="26"/>
          <w:rtl/>
        </w:rPr>
        <w:t xml:space="preserve"> או היתר זמני מיוזמתה של רשות הרישוי אלא לאחר התייעצות עם נותן אישור, המופקד על קיום מטרה מן המטרות האמורות בסעיף 1(א), שאי קיומה משמש עילה לביטול.</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 xml:space="preserve">(ג)   לא יבוטל </w:t>
      </w:r>
      <w:proofErr w:type="spellStart"/>
      <w:r w:rsidRPr="00B7452D">
        <w:rPr>
          <w:rStyle w:val="default"/>
          <w:rFonts w:ascii="David" w:hAnsi="David" w:cs="David"/>
          <w:color w:val="000000"/>
          <w:sz w:val="26"/>
          <w:szCs w:val="26"/>
          <w:rtl/>
        </w:rPr>
        <w:t>רשיון</w:t>
      </w:r>
      <w:proofErr w:type="spellEnd"/>
      <w:r w:rsidRPr="00B7452D">
        <w:rPr>
          <w:rStyle w:val="default"/>
          <w:rFonts w:ascii="David" w:hAnsi="David" w:cs="David"/>
          <w:color w:val="000000"/>
          <w:sz w:val="26"/>
          <w:szCs w:val="26"/>
          <w:rtl/>
        </w:rPr>
        <w:t xml:space="preserve"> או היתר זמני אלא לאחר שניתנה לבעל </w:t>
      </w:r>
      <w:proofErr w:type="spellStart"/>
      <w:r w:rsidRPr="00B7452D">
        <w:rPr>
          <w:rStyle w:val="default"/>
          <w:rFonts w:ascii="David" w:hAnsi="David" w:cs="David"/>
          <w:color w:val="000000"/>
          <w:sz w:val="26"/>
          <w:szCs w:val="26"/>
          <w:rtl/>
        </w:rPr>
        <w:t>הרשיון</w:t>
      </w:r>
      <w:proofErr w:type="spellEnd"/>
      <w:r w:rsidRPr="00B7452D">
        <w:rPr>
          <w:rStyle w:val="default"/>
          <w:rFonts w:ascii="David" w:hAnsi="David" w:cs="David"/>
          <w:color w:val="000000"/>
          <w:sz w:val="26"/>
          <w:szCs w:val="26"/>
          <w:rtl/>
        </w:rPr>
        <w:t xml:space="preserve"> או ההיתר הזמני, הזדמנות להשמיע את טענותיו.</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 xml:space="preserve">(ד)  בוטל </w:t>
      </w:r>
      <w:proofErr w:type="spellStart"/>
      <w:r w:rsidRPr="00B7452D">
        <w:rPr>
          <w:rStyle w:val="default"/>
          <w:rFonts w:ascii="David" w:hAnsi="David" w:cs="David"/>
          <w:color w:val="000000"/>
          <w:sz w:val="26"/>
          <w:szCs w:val="26"/>
          <w:rtl/>
        </w:rPr>
        <w:t>רשיון</w:t>
      </w:r>
      <w:proofErr w:type="spellEnd"/>
      <w:r w:rsidRPr="00B7452D">
        <w:rPr>
          <w:rStyle w:val="default"/>
          <w:rFonts w:ascii="David" w:hAnsi="David" w:cs="David"/>
          <w:color w:val="000000"/>
          <w:sz w:val="26"/>
          <w:szCs w:val="26"/>
          <w:rtl/>
        </w:rPr>
        <w:t xml:space="preserve"> או היתר זמני לפי סעיף זה, תשלח רשות הרישוי הודעה על כך לבעל </w:t>
      </w:r>
      <w:proofErr w:type="spellStart"/>
      <w:r w:rsidRPr="00B7452D">
        <w:rPr>
          <w:rStyle w:val="default"/>
          <w:rFonts w:ascii="David" w:hAnsi="David" w:cs="David"/>
          <w:color w:val="000000"/>
          <w:sz w:val="26"/>
          <w:szCs w:val="26"/>
          <w:rtl/>
        </w:rPr>
        <w:t>הרשיון</w:t>
      </w:r>
      <w:proofErr w:type="spellEnd"/>
      <w:r w:rsidRPr="00B7452D">
        <w:rPr>
          <w:rStyle w:val="default"/>
          <w:rFonts w:ascii="David" w:hAnsi="David" w:cs="David"/>
          <w:color w:val="000000"/>
          <w:sz w:val="26"/>
          <w:szCs w:val="26"/>
          <w:rtl/>
        </w:rPr>
        <w:t xml:space="preserve"> או ההיתר הזמני, והביטול ייכנס לתוקפו בתום 60 ימים מיום ההודעה על הביטול.</w:t>
      </w:r>
    </w:p>
    <w:p w:rsidR="00B7452D" w:rsidRPr="00B7452D" w:rsidRDefault="00B7452D" w:rsidP="00B7452D">
      <w:pPr>
        <w:pStyle w:val="p00"/>
        <w:bidi/>
        <w:spacing w:before="72" w:beforeAutospacing="0" w:after="0" w:afterAutospacing="0"/>
        <w:ind w:left="1021" w:right="1134" w:hanging="1021"/>
        <w:rPr>
          <w:rFonts w:ascii="David" w:hAnsi="David" w:cs="David"/>
          <w:color w:val="000000"/>
          <w:sz w:val="20"/>
          <w:szCs w:val="20"/>
          <w:rtl/>
        </w:rPr>
      </w:pPr>
      <w:r w:rsidRPr="00B7452D">
        <w:rPr>
          <w:rStyle w:val="default"/>
          <w:rFonts w:ascii="David" w:hAnsi="David" w:cs="David"/>
          <w:b/>
          <w:bCs/>
          <w:color w:val="008000"/>
          <w:sz w:val="27"/>
          <w:szCs w:val="27"/>
          <w:rtl/>
        </w:rPr>
        <w:t>(תיקון מס' 27) תשע"א-2010 (תיקון מס' 31) תשע"ז-2016</w:t>
      </w:r>
    </w:p>
    <w:p w:rsidR="00B7452D" w:rsidRPr="00B7452D" w:rsidRDefault="00B7452D" w:rsidP="00B7452D">
      <w:pPr>
        <w:pStyle w:val="p00"/>
        <w:bidi/>
        <w:spacing w:before="72" w:beforeAutospacing="0" w:after="0" w:afterAutospacing="0"/>
        <w:ind w:left="1021" w:right="1134" w:hanging="1021"/>
        <w:jc w:val="both"/>
        <w:rPr>
          <w:rFonts w:ascii="David" w:hAnsi="David" w:cs="David"/>
          <w:color w:val="000000"/>
          <w:sz w:val="20"/>
          <w:szCs w:val="20"/>
          <w:rtl/>
        </w:rPr>
      </w:pPr>
      <w:r w:rsidRPr="00B7452D">
        <w:rPr>
          <w:rStyle w:val="default"/>
          <w:rFonts w:ascii="David" w:hAnsi="David" w:cs="David"/>
          <w:color w:val="000000"/>
          <w:sz w:val="26"/>
          <w:szCs w:val="26"/>
          <w:rtl/>
        </w:rPr>
        <w:t>          (ד1) (1)   מצאה רשות הרישוי, מיוזמתה או על פי פנייה מאת נותן אישור, כי הופר או חדל להתקיים תנאי מן התנאים שניתנו לפי סעיף 7 לעניין היתר מזורז, ורשות הרישוי או נותן האישור סברו כי מפאת מהותה, חומרתה או נסיבותיה של ההפרה יש לבטל את ההיתר המזורז, או מצאה רשות הרישוי מיוזמתה או על פי פנייה מאת נותן האישור כי חלו בעסק שינויים מהותיים מהמצב שהוצג במסמכים שהוגשו כאמור בסעיף 6א1, תבטל את ההיתר המזורז, לאחר שנתנה לבעל ההיתר הזדמנות להשמיע את טענותיו, ותודיע על כך לבעל ההיתר המזורז ולנותני האישור;</w:t>
      </w:r>
    </w:p>
    <w:p w:rsidR="00B7452D" w:rsidRPr="00B7452D" w:rsidRDefault="00B7452D" w:rsidP="00B7452D">
      <w:pPr>
        <w:pStyle w:val="p00"/>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lastRenderedPageBreak/>
        <w:t>(2)   ביטלה רשות הרישוי היתר מזורז לפי הוראות פסקה (1), ייפסקו ההליכים למתן הרישיון לאותו עסק על סמך הבקשה שהוגשה להיתר המזורז, כאמור בסעיף 6א1(ח);</w:t>
      </w:r>
    </w:p>
    <w:p w:rsidR="00B7452D" w:rsidRPr="00B7452D" w:rsidRDefault="00B7452D" w:rsidP="00B7452D">
      <w:pPr>
        <w:pStyle w:val="p00"/>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(3)   מצאה רשות הרישוי כי קיימים טעמים אחרים מאלה המנויים בפסקה (1) לביטול היתר מזורז, יחולו לעניין הביטול הוראות סעיפים קטנים (א) עד (ד), בשינויים המחויבים.</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Fonts w:ascii="David" w:hAnsi="David" w:cs="David"/>
          <w:color w:val="000000"/>
          <w:sz w:val="26"/>
          <w:szCs w:val="26"/>
          <w:rtl/>
        </w:rPr>
        <w:t>          </w:t>
      </w:r>
      <w:r w:rsidRPr="00B7452D">
        <w:rPr>
          <w:rStyle w:val="default"/>
          <w:rFonts w:ascii="David" w:hAnsi="David" w:cs="David"/>
          <w:color w:val="000000"/>
          <w:sz w:val="26"/>
          <w:szCs w:val="26"/>
          <w:rtl/>
        </w:rPr>
        <w:t>(ה)  אין בהוראות סעיף זה כדי לגרוע מהוראות סעיפים 16, 17 ו-20 עד 23.</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bookmarkStart w:id="37" w:name="Rov209"/>
      <w:bookmarkStart w:id="38" w:name="Seif91"/>
      <w:bookmarkEnd w:id="37"/>
      <w:bookmarkEnd w:id="38"/>
      <w:r w:rsidRPr="00B7452D">
        <w:rPr>
          <w:rStyle w:val="big-number"/>
          <w:rFonts w:ascii="David" w:hAnsi="David" w:cs="David"/>
          <w:b/>
          <w:bCs/>
          <w:color w:val="008000"/>
          <w:sz w:val="27"/>
          <w:szCs w:val="27"/>
          <w:rtl/>
        </w:rPr>
        <w:t>המפרט האחיד (תיקון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7</w:t>
      </w:r>
      <w:r w:rsidRPr="00B7452D">
        <w:rPr>
          <w:rStyle w:val="default"/>
          <w:rFonts w:ascii="David" w:hAnsi="David" w:cs="David"/>
          <w:color w:val="000000"/>
          <w:sz w:val="26"/>
          <w:szCs w:val="26"/>
          <w:rtl/>
        </w:rPr>
        <w:t>ג1.    (א)  נותני האישור יפרסמו, בדרך שנקבעה לפי סעיף 7ג2, מפרט המאחד את כל המסמכים והתנאים הנדרשים מטעמם לפי סעיפים 6ד ו-7, לפי סוגי עסקים (בחוק זה – המפרט האחיד), ורשאים הם לקבוע מסמכים או תנאים שונים לאזורים שונים בארץ או לעסקים שמתקיימות בהם נסיבות מיוחדות אחרות המצדיקות זאת.</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(ב)  שר הפנים, לאחר התייעצות עם נותני האישור ובאישור ועדת הפנים והגנת הסביבה של הכנסת, יקבע הוראות לעניין אופן הכנתו של המפרט האחיד, לרבות לעניין אופן השינוי, ההוספה והגריעה של המסמכים והתנאים הכלולים בו.</w:t>
      </w:r>
    </w:p>
    <w:p w:rsidR="00B7452D" w:rsidRPr="00B7452D" w:rsidRDefault="00B7452D" w:rsidP="00B7452D">
      <w:pPr>
        <w:pStyle w:val="p00"/>
        <w:bidi/>
        <w:spacing w:before="72" w:beforeAutospacing="0" w:after="0" w:afterAutospacing="0"/>
        <w:ind w:left="1021" w:right="1134" w:hanging="1021"/>
        <w:jc w:val="both"/>
        <w:rPr>
          <w:rFonts w:ascii="David" w:hAnsi="David" w:cs="David"/>
          <w:color w:val="000000"/>
          <w:sz w:val="20"/>
          <w:szCs w:val="20"/>
          <w:rtl/>
        </w:rPr>
      </w:pPr>
      <w:r w:rsidRPr="00B7452D">
        <w:rPr>
          <w:rStyle w:val="default"/>
          <w:rFonts w:ascii="David" w:hAnsi="David" w:cs="David"/>
          <w:color w:val="000000"/>
          <w:sz w:val="26"/>
          <w:szCs w:val="26"/>
          <w:rtl/>
        </w:rPr>
        <w:t>          (ג)   (1)   על אף האמור בסעיפים קטנים (א) ו-(ב), רשאי שר הפנים, בהסכמת כל אחד מן השרים שקביעתו של עסק כטעון רישוי נעשתה בהתייעצות עמו, ביוזמתו או לפי בקשתו של שר כאמור, לקבוע בצו סוגי עסקים שלגביהם לא יפורסם מפרט אחיד או שלגביהם יפורסם מפרט אחיד חלקי הכולל רק חלק מהמסמכים והתנאים הנדרשים מטעם נותני האישור כאמור בסעיף קטן (א);</w:t>
      </w:r>
    </w:p>
    <w:p w:rsidR="00B7452D" w:rsidRPr="00B7452D" w:rsidRDefault="00B7452D" w:rsidP="00B7452D">
      <w:pPr>
        <w:pStyle w:val="p00"/>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(2)   בצו כאמור בפסקה (1) יפורטו, לצד כל סוג עסק שנקבע בו, נותני האישור שרשאים לדרוש מסמכים ותנאים כאמור בסעיף קטן (א) לגבי אותו סוג עסק, ואם פורסם לגביו מפרט אחיד חלקי – נותני האישור שרשאים לדרוש מסמכים ותנאים נוספים על אלה המפורטים באותו מפרט;</w:t>
      </w:r>
    </w:p>
    <w:p w:rsidR="00B7452D" w:rsidRPr="00B7452D" w:rsidRDefault="00B7452D" w:rsidP="00B7452D">
      <w:pPr>
        <w:pStyle w:val="p00"/>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(3)   שר הפנים רשאי לקבוע בתקנות הוראות לעניין אופן קביעת המסמכים והתנאים הנדרשים מטעם נותני האישור המפורטים בצו לפי פסקה (1), לגבי סוגי העסקים המפורטים בו, וכן לעניין אופן השינוי, ההוספה והגריעה של המסמכים והתנאים הנדרשים כאמור.</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bookmarkStart w:id="39" w:name="Rov188"/>
      <w:bookmarkStart w:id="40" w:name="Seif92"/>
      <w:bookmarkEnd w:id="39"/>
      <w:bookmarkEnd w:id="40"/>
      <w:r w:rsidRPr="00B7452D">
        <w:rPr>
          <w:rStyle w:val="big-number"/>
          <w:rFonts w:ascii="David" w:hAnsi="David" w:cs="David"/>
          <w:b/>
          <w:bCs/>
          <w:color w:val="008000"/>
          <w:sz w:val="27"/>
          <w:szCs w:val="27"/>
          <w:rtl/>
        </w:rPr>
        <w:t>פרסום המפרט האחיד ומסמכים ותנאים נוספים (תיקון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7</w:t>
      </w:r>
      <w:r w:rsidRPr="00B7452D">
        <w:rPr>
          <w:rStyle w:val="default"/>
          <w:rFonts w:ascii="David" w:hAnsi="David" w:cs="David"/>
          <w:color w:val="000000"/>
          <w:sz w:val="26"/>
          <w:szCs w:val="26"/>
          <w:rtl/>
        </w:rPr>
        <w:t>ג2.    (א)  המפרט האחיד יפורסם באינטרנט, בפורטל השירותים והמידע של ממשלת ישראל "ממשל זמין", ויועמד לעיון הציבור במשרדי רשויות הרישוי ונותני האישור; שר הפנים רשאי לקבוע דרכים נוספות לפרסומו.</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(ב)  הודעה על פרסום הוראות במפרט אחיד ומועד תחילתן תפורסם ברשומות.</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xml:space="preserve">          (ג)   מסמכים ותנאים נוספים על אלה המנויים במפרט האחיד, הנדרשים לפי חוק זה, לרבות לפי סעיפים 6ב, 6ג ו-8 עד 11ב, יפורסמו לצד המפרט האחיד, כפי שיקבע שר הפנים, ואולם אין באי-פרסומם כאמור כדי לפטור מן הדרישה להגישם או </w:t>
      </w:r>
      <w:proofErr w:type="spellStart"/>
      <w:r w:rsidRPr="00B7452D">
        <w:rPr>
          <w:rStyle w:val="default"/>
          <w:rFonts w:ascii="David" w:hAnsi="David" w:cs="David"/>
          <w:color w:val="000000"/>
          <w:sz w:val="26"/>
          <w:szCs w:val="26"/>
          <w:rtl/>
        </w:rPr>
        <w:t>למלאם</w:t>
      </w:r>
      <w:proofErr w:type="spellEnd"/>
      <w:r w:rsidRPr="00B7452D">
        <w:rPr>
          <w:rStyle w:val="default"/>
          <w:rFonts w:ascii="David" w:hAnsi="David" w:cs="David"/>
          <w:color w:val="000000"/>
          <w:sz w:val="26"/>
          <w:szCs w:val="26"/>
          <w:rtl/>
        </w:rPr>
        <w:t>.</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bookmarkStart w:id="41" w:name="Rov203"/>
      <w:bookmarkStart w:id="42" w:name="Seif93"/>
      <w:bookmarkEnd w:id="41"/>
      <w:bookmarkEnd w:id="42"/>
      <w:r w:rsidRPr="00B7452D">
        <w:rPr>
          <w:rStyle w:val="big-number"/>
          <w:rFonts w:ascii="David" w:hAnsi="David" w:cs="David"/>
          <w:b/>
          <w:bCs/>
          <w:color w:val="008000"/>
          <w:sz w:val="27"/>
          <w:szCs w:val="27"/>
          <w:rtl/>
        </w:rPr>
        <w:t>דרישות רשות הרישוי (תיקון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7</w:t>
      </w:r>
      <w:r w:rsidRPr="00B7452D">
        <w:rPr>
          <w:rStyle w:val="default"/>
          <w:rFonts w:ascii="David" w:hAnsi="David" w:cs="David"/>
          <w:color w:val="000000"/>
          <w:sz w:val="26"/>
          <w:szCs w:val="26"/>
          <w:rtl/>
        </w:rPr>
        <w:t xml:space="preserve">ג3.    (א)  המסמכים הנדרשים מטעם רשות רישוי לפי סעיף 6ד, התנאים הנדרשים מטעמה לפי סעיף 7 וכל החלטה או הוראה אחרת מטעמה לפי חוק זה </w:t>
      </w:r>
      <w:r w:rsidRPr="00B7452D">
        <w:rPr>
          <w:rStyle w:val="default"/>
          <w:rFonts w:ascii="David" w:hAnsi="David" w:cs="David"/>
          <w:color w:val="000000"/>
          <w:sz w:val="26"/>
          <w:szCs w:val="26"/>
          <w:rtl/>
        </w:rPr>
        <w:lastRenderedPageBreak/>
        <w:t>לעניין סוג מסוים של עסקים, לרבות החלטות לפי סעיפים 2א, 8 ו-8א, וחורי עזר לפי סעיף 11ג, בכל הנוגע לעסקים הכלולים במפרט האחיד, יפורסמו באתר האינטרנט של רשות הרישוי.</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(ב)  רשות הרישוי לא תדרוש מסמכים ותנאים כאמור בסעיף קטן (א) שאין פרסום לגביהם באתר האינטרנט.</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bookmarkStart w:id="43" w:name="Rov204"/>
      <w:bookmarkStart w:id="44" w:name="Seif94"/>
      <w:bookmarkEnd w:id="43"/>
      <w:bookmarkEnd w:id="44"/>
      <w:r w:rsidRPr="00B7452D">
        <w:rPr>
          <w:rStyle w:val="big-number"/>
          <w:rFonts w:ascii="David" w:hAnsi="David" w:cs="David"/>
          <w:b/>
          <w:bCs/>
          <w:color w:val="008000"/>
          <w:sz w:val="27"/>
          <w:szCs w:val="27"/>
          <w:rtl/>
        </w:rPr>
        <w:t>תוקפם של שינויים במפרט האחיד ובדרישות רשות הרישוי (תיקון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7</w:t>
      </w:r>
      <w:r w:rsidRPr="00B7452D">
        <w:rPr>
          <w:rStyle w:val="default"/>
          <w:rFonts w:ascii="David" w:hAnsi="David" w:cs="David"/>
          <w:color w:val="000000"/>
          <w:sz w:val="26"/>
          <w:szCs w:val="26"/>
          <w:rtl/>
        </w:rPr>
        <w:t>ג4.    (א)  שונו דרישות הכלולות במפרט האחיד, או דרישות שפורסמו לפי סעיף 7ג3, יחול השינוי לגבי עסק שבמועד השינוי היה לו רישיון, היתר זמני או היתר מזורז, מתום תקופת הרישיון או ההיתר כאמור או מתום שלוש שנים ממועד השינוי, לפי המוקדם, אלא אם כן קבע גורם מוסמך ארצי מועד אחר, בהתקיים אחד מאלה:</w:t>
      </w:r>
    </w:p>
    <w:p w:rsidR="00B7452D" w:rsidRPr="00B7452D" w:rsidRDefault="00B7452D" w:rsidP="00B7452D">
      <w:pPr>
        <w:pStyle w:val="p00"/>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(1)   לשינוי השלכה מועטה על העסק;</w:t>
      </w:r>
    </w:p>
    <w:p w:rsidR="00B7452D" w:rsidRPr="00B7452D" w:rsidRDefault="00B7452D" w:rsidP="00B7452D">
      <w:pPr>
        <w:pStyle w:val="p00"/>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(2)   התקיים אחד התנאים המנויים בסעיף 7(א1)(1) או (2);</w:t>
      </w:r>
    </w:p>
    <w:p w:rsidR="00B7452D" w:rsidRPr="00B7452D" w:rsidRDefault="00B7452D" w:rsidP="00B7452D">
      <w:pPr>
        <w:pStyle w:val="p00"/>
        <w:bidi/>
        <w:spacing w:before="72" w:beforeAutospacing="0" w:after="0" w:afterAutospacing="0"/>
        <w:ind w:left="1021" w:right="1134"/>
        <w:jc w:val="both"/>
        <w:rPr>
          <w:rFonts w:ascii="David" w:hAnsi="David" w:cs="David"/>
          <w:color w:val="000000"/>
          <w:sz w:val="20"/>
          <w:szCs w:val="20"/>
          <w:rtl/>
        </w:rPr>
      </w:pPr>
      <w:r w:rsidRPr="00B7452D">
        <w:rPr>
          <w:rStyle w:val="default"/>
          <w:rFonts w:ascii="David" w:hAnsi="David" w:cs="David"/>
          <w:color w:val="000000"/>
          <w:sz w:val="26"/>
          <w:szCs w:val="26"/>
          <w:rtl/>
        </w:rPr>
        <w:t>(3)   בעל העסק מבקש לערוך את השינוי במועד מוקדם יותר.</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(ב)  קביעת גורם מוסמך ארצי כאמור בסעיף קטן (א) תהיה מנומקת ובכתב ותפורסם בדרך האמורה בסעיף 7ג2 או 7ג3, לפי העניין.</w:t>
      </w:r>
    </w:p>
    <w:p w:rsidR="00B7452D" w:rsidRPr="00B7452D" w:rsidRDefault="00B7452D" w:rsidP="00B7452D">
      <w:pPr>
        <w:pStyle w:val="p00"/>
        <w:bidi/>
        <w:spacing w:before="72" w:beforeAutospacing="0" w:after="0" w:afterAutospacing="0"/>
        <w:ind w:right="1134"/>
        <w:rPr>
          <w:rFonts w:ascii="David" w:hAnsi="David" w:cs="David"/>
          <w:color w:val="000000"/>
          <w:sz w:val="20"/>
          <w:szCs w:val="20"/>
          <w:rtl/>
        </w:rPr>
      </w:pPr>
      <w:bookmarkStart w:id="45" w:name="Rov205"/>
      <w:bookmarkStart w:id="46" w:name="Seif95"/>
      <w:bookmarkEnd w:id="45"/>
      <w:bookmarkEnd w:id="46"/>
      <w:r w:rsidRPr="00B7452D">
        <w:rPr>
          <w:rStyle w:val="big-number"/>
          <w:rFonts w:ascii="David" w:hAnsi="David" w:cs="David"/>
          <w:b/>
          <w:bCs/>
          <w:color w:val="008000"/>
          <w:sz w:val="27"/>
          <w:szCs w:val="27"/>
          <w:rtl/>
        </w:rPr>
        <w:t>השגה (תיקון מס' 27) תשע"א-2010</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big-number"/>
          <w:rFonts w:ascii="David" w:hAnsi="David" w:cs="David"/>
          <w:color w:val="000000"/>
          <w:sz w:val="32"/>
          <w:szCs w:val="32"/>
          <w:rtl/>
        </w:rPr>
        <w:t>7</w:t>
      </w:r>
      <w:r w:rsidRPr="00B7452D">
        <w:rPr>
          <w:rStyle w:val="default"/>
          <w:rFonts w:ascii="David" w:hAnsi="David" w:cs="David"/>
          <w:color w:val="000000"/>
          <w:sz w:val="26"/>
          <w:szCs w:val="26"/>
          <w:rtl/>
        </w:rPr>
        <w:t>ג5.    (א)  המבקש רישיון, היתר זמני או היתר מזורז לפי חוק זה או בעל רישיון או היתר כאמור, הרואה את עצמו נפגע ממסמך או מתנאי שדרשו ממנו רשות הרישוי או נותן אישור לפי חוק זה, לרבות תנאי שנקבע במפרט האחיד, ולמעט תנאי או מסמך שנקבע בחיקוק, רשאי להגיש השגה על כך או על סירוב לתת לו רישיון או היתר לרשות הרישוי או לנותן האישור, לפי העניין.</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(ב)  הגשת השגה כאמור בסעיף קטן (א) אינה מתלה את תוקפה של ההחלטה, כל עוד לא החליטו רשות הרישוי או נותן האישור אחרת, לפי העניין.</w:t>
      </w: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r w:rsidRPr="00B7452D">
        <w:rPr>
          <w:rStyle w:val="default"/>
          <w:rFonts w:ascii="David" w:hAnsi="David" w:cs="David"/>
          <w:color w:val="000000"/>
          <w:sz w:val="26"/>
          <w:szCs w:val="26"/>
          <w:rtl/>
        </w:rPr>
        <w:t>          (ג)   שר הפנים יקבע הוראות לעניין השגה לפי סעיף זה, ובכלל זה לעניין אופן הגשתה, הגורם ברשות הרישוי או אצל נותן האישור המוסמך לדון בה, סדרי הדיון בה והמועדים למתן ההחלטה בהשגה.</w:t>
      </w:r>
    </w:p>
    <w:p w:rsidR="00B7452D" w:rsidRDefault="00B7452D" w:rsidP="00B7452D">
      <w:pPr>
        <w:pStyle w:val="p00"/>
        <w:bidi/>
        <w:spacing w:before="72" w:beforeAutospacing="0" w:after="0" w:afterAutospacing="0"/>
        <w:ind w:right="1134"/>
        <w:jc w:val="both"/>
        <w:rPr>
          <w:rStyle w:val="default"/>
          <w:rFonts w:ascii="David" w:hAnsi="David" w:cs="David"/>
          <w:color w:val="000000"/>
          <w:sz w:val="26"/>
          <w:szCs w:val="26"/>
          <w:rtl/>
        </w:rPr>
      </w:pPr>
      <w:r w:rsidRPr="00B7452D">
        <w:rPr>
          <w:rStyle w:val="default"/>
          <w:rFonts w:ascii="David" w:hAnsi="David" w:cs="David"/>
          <w:color w:val="000000"/>
          <w:sz w:val="26"/>
          <w:szCs w:val="26"/>
          <w:rtl/>
        </w:rPr>
        <w:t>          (ד)  שר הפנים, בהסכמת שר האוצר ובאישור ועדת הפנים והגנת הסביבה של הכנסת, רשאי לקבוע אגרות לעניין הגשת השגה לפי סעיף זה, לרבות שיעורי האגרה, אופן ומועד תשלומה, הצמדתה ודרכי גבייתה.</w:t>
      </w:r>
    </w:p>
    <w:p w:rsidR="00FF15B2" w:rsidRPr="00FF15B2" w:rsidRDefault="00FF15B2" w:rsidP="00FF15B2">
      <w:pPr>
        <w:pStyle w:val="p00"/>
        <w:bidi/>
        <w:spacing w:before="72" w:beforeAutospacing="0" w:after="0" w:afterAutospacing="0"/>
        <w:ind w:right="1134"/>
        <w:rPr>
          <w:rFonts w:ascii="David" w:hAnsi="David" w:cs="David"/>
          <w:color w:val="000000"/>
          <w:sz w:val="20"/>
          <w:szCs w:val="20"/>
        </w:rPr>
      </w:pPr>
      <w:r w:rsidRPr="00FF15B2">
        <w:rPr>
          <w:rStyle w:val="big-number"/>
          <w:rFonts w:ascii="David" w:hAnsi="David" w:cs="David"/>
          <w:b/>
          <w:bCs/>
          <w:color w:val="008000"/>
          <w:sz w:val="27"/>
          <w:szCs w:val="27"/>
          <w:rtl/>
        </w:rPr>
        <w:t xml:space="preserve">עסקים טעוני </w:t>
      </w:r>
      <w:proofErr w:type="spellStart"/>
      <w:r w:rsidRPr="00FF15B2">
        <w:rPr>
          <w:rStyle w:val="big-number"/>
          <w:rFonts w:ascii="David" w:hAnsi="David" w:cs="David"/>
          <w:b/>
          <w:bCs/>
          <w:color w:val="008000"/>
          <w:sz w:val="27"/>
          <w:szCs w:val="27"/>
          <w:rtl/>
        </w:rPr>
        <w:t>רשיון</w:t>
      </w:r>
      <w:proofErr w:type="spellEnd"/>
      <w:r w:rsidRPr="00FF15B2">
        <w:rPr>
          <w:rStyle w:val="big-number"/>
          <w:rFonts w:ascii="David" w:hAnsi="David" w:cs="David"/>
          <w:b/>
          <w:bCs/>
          <w:color w:val="008000"/>
          <w:sz w:val="27"/>
          <w:szCs w:val="27"/>
          <w:rtl/>
        </w:rPr>
        <w:t xml:space="preserve"> לפי חיקוק אחר (תיקון מס' 15)  תשנ"ח-1998 (תיקון מס' 27) תשע"א-2010</w:t>
      </w:r>
    </w:p>
    <w:p w:rsidR="00FF15B2" w:rsidRPr="00FF15B2" w:rsidRDefault="00FF15B2" w:rsidP="00FF15B2">
      <w:pPr>
        <w:pStyle w:val="p00"/>
        <w:bidi/>
        <w:spacing w:before="72" w:beforeAutospacing="0" w:after="0" w:afterAutospacing="0"/>
        <w:ind w:right="1134"/>
        <w:jc w:val="both"/>
        <w:rPr>
          <w:rFonts w:ascii="David" w:hAnsi="David" w:cs="David"/>
          <w:color w:val="000000"/>
          <w:sz w:val="20"/>
          <w:szCs w:val="20"/>
          <w:rtl/>
        </w:rPr>
      </w:pPr>
      <w:r w:rsidRPr="00FF15B2">
        <w:rPr>
          <w:rStyle w:val="big-number"/>
          <w:rFonts w:ascii="David" w:hAnsi="David" w:cs="David"/>
          <w:color w:val="000000"/>
          <w:sz w:val="32"/>
          <w:szCs w:val="32"/>
          <w:rtl/>
        </w:rPr>
        <w:t>8.    </w:t>
      </w:r>
      <w:r w:rsidRPr="00FF15B2">
        <w:rPr>
          <w:rStyle w:val="default"/>
          <w:rFonts w:ascii="David" w:hAnsi="David" w:cs="David"/>
          <w:color w:val="000000"/>
          <w:sz w:val="26"/>
          <w:szCs w:val="26"/>
          <w:rtl/>
        </w:rPr>
        <w:t>עסק טעון רישוי שנקבעה לו חובת רישוי בחיקוק אחר, רשאית רשות הרישוי שלא לתת לו את הרישיון, ההיתר הזמני או ההיתר המזורז לפי חוק זה, כל עוד לא הורשה העסק לפי החיקוק האחר; ורשאי שר הפנים לקבוע בצו סוגי עסקים שלא יינתן עליהם רישיון, היתר זמני או היתר מזורז לפי חוק זה, כל עוד לא הורשה העסק לפי החיקוק האחר.</w:t>
      </w:r>
    </w:p>
    <w:p w:rsidR="00FF15B2" w:rsidRPr="00FF15B2" w:rsidRDefault="00FF15B2" w:rsidP="00FF15B2">
      <w:pPr>
        <w:pStyle w:val="p00"/>
        <w:bidi/>
        <w:spacing w:before="72" w:beforeAutospacing="0" w:after="0" w:afterAutospacing="0"/>
        <w:ind w:right="1134"/>
        <w:rPr>
          <w:rFonts w:ascii="David" w:hAnsi="David" w:cs="David"/>
          <w:color w:val="000000"/>
          <w:sz w:val="20"/>
          <w:szCs w:val="20"/>
          <w:rtl/>
        </w:rPr>
      </w:pPr>
      <w:bookmarkStart w:id="47" w:name="Rov189"/>
      <w:bookmarkStart w:id="48" w:name="Seif76"/>
      <w:bookmarkEnd w:id="47"/>
      <w:bookmarkEnd w:id="48"/>
      <w:r w:rsidRPr="00FF15B2">
        <w:rPr>
          <w:rStyle w:val="big-number"/>
          <w:rFonts w:ascii="David" w:hAnsi="David" w:cs="David"/>
          <w:b/>
          <w:bCs/>
          <w:color w:val="008000"/>
          <w:sz w:val="27"/>
          <w:szCs w:val="27"/>
          <w:rtl/>
        </w:rPr>
        <w:t>עסק שעוסקים בו במלאכה טעונה רישוי (תיקון מס' 3) תשל"ז-1977 (תיקון מס' 15) תשנ"ח-1998 (תיקון מס' 27) תשע"א-2010</w:t>
      </w:r>
    </w:p>
    <w:p w:rsidR="00FF15B2" w:rsidRPr="00FF15B2" w:rsidRDefault="00FF15B2" w:rsidP="00FF15B2">
      <w:pPr>
        <w:pStyle w:val="p00"/>
        <w:bidi/>
        <w:spacing w:before="72" w:beforeAutospacing="0" w:after="0" w:afterAutospacing="0"/>
        <w:ind w:right="1134"/>
        <w:jc w:val="both"/>
        <w:rPr>
          <w:rFonts w:ascii="David" w:hAnsi="David" w:cs="David"/>
          <w:color w:val="000000"/>
          <w:sz w:val="20"/>
          <w:szCs w:val="20"/>
          <w:rtl/>
        </w:rPr>
      </w:pPr>
      <w:r w:rsidRPr="00FF15B2">
        <w:rPr>
          <w:rStyle w:val="big-number"/>
          <w:rFonts w:ascii="David" w:hAnsi="David" w:cs="David"/>
          <w:color w:val="000000"/>
          <w:sz w:val="32"/>
          <w:szCs w:val="32"/>
          <w:rtl/>
        </w:rPr>
        <w:t>8</w:t>
      </w:r>
      <w:r w:rsidRPr="00FF15B2">
        <w:rPr>
          <w:rStyle w:val="default"/>
          <w:rFonts w:ascii="David" w:hAnsi="David" w:cs="David"/>
          <w:color w:val="000000"/>
          <w:sz w:val="26"/>
          <w:szCs w:val="26"/>
          <w:rtl/>
        </w:rPr>
        <w:t xml:space="preserve">א.     רשות הרישוי לא </w:t>
      </w:r>
      <w:proofErr w:type="spellStart"/>
      <w:r w:rsidRPr="00FF15B2">
        <w:rPr>
          <w:rStyle w:val="default"/>
          <w:rFonts w:ascii="David" w:hAnsi="David" w:cs="David"/>
          <w:color w:val="000000"/>
          <w:sz w:val="26"/>
          <w:szCs w:val="26"/>
          <w:rtl/>
        </w:rPr>
        <w:t>תתן</w:t>
      </w:r>
      <w:proofErr w:type="spellEnd"/>
      <w:r w:rsidRPr="00FF15B2">
        <w:rPr>
          <w:rStyle w:val="default"/>
          <w:rFonts w:ascii="David" w:hAnsi="David" w:cs="David"/>
          <w:color w:val="000000"/>
          <w:sz w:val="26"/>
          <w:szCs w:val="26"/>
          <w:rtl/>
        </w:rPr>
        <w:t xml:space="preserve"> רישיון, היתר זמני או היתר מזורז לפי חוק זה, לעסק שעוסקים בו במלאכה טעונה רישוי לפי חוק רישוי בעלי מלאכה, תשל"ז-1977, אלא אם נתמלאו בבעל העסק התנאים הקבועים בחוק האמור והתקנות על פיו.</w:t>
      </w:r>
    </w:p>
    <w:p w:rsidR="00FF15B2" w:rsidRPr="00FF15B2" w:rsidRDefault="00FF15B2" w:rsidP="00FF15B2">
      <w:pPr>
        <w:pStyle w:val="p00"/>
        <w:bidi/>
        <w:spacing w:before="72" w:beforeAutospacing="0" w:after="0" w:afterAutospacing="0"/>
        <w:ind w:right="1134"/>
        <w:rPr>
          <w:rFonts w:ascii="David" w:hAnsi="David" w:cs="David"/>
          <w:color w:val="000000"/>
          <w:sz w:val="20"/>
          <w:szCs w:val="20"/>
          <w:rtl/>
        </w:rPr>
      </w:pPr>
      <w:bookmarkStart w:id="49" w:name="Rov190"/>
      <w:bookmarkStart w:id="50" w:name="Seif85"/>
      <w:bookmarkEnd w:id="49"/>
      <w:bookmarkEnd w:id="50"/>
      <w:r w:rsidRPr="00FF15B2">
        <w:rPr>
          <w:rStyle w:val="big-number"/>
          <w:rFonts w:ascii="David" w:hAnsi="David" w:cs="David"/>
          <w:b/>
          <w:bCs/>
          <w:color w:val="008000"/>
          <w:sz w:val="27"/>
          <w:szCs w:val="27"/>
          <w:rtl/>
        </w:rPr>
        <w:t>נגישות לאנשים עם מוגבלות (תיקון מס' 22) תשס"ה-2005</w:t>
      </w:r>
    </w:p>
    <w:p w:rsidR="00FF15B2" w:rsidRPr="00FF15B2" w:rsidRDefault="00FF15B2" w:rsidP="00FF15B2">
      <w:pPr>
        <w:pStyle w:val="p00"/>
        <w:bidi/>
        <w:spacing w:before="72" w:beforeAutospacing="0" w:after="0" w:afterAutospacing="0"/>
        <w:ind w:right="1134"/>
        <w:jc w:val="both"/>
        <w:rPr>
          <w:rFonts w:ascii="David" w:hAnsi="David" w:cs="David"/>
          <w:color w:val="000000"/>
          <w:sz w:val="20"/>
          <w:szCs w:val="20"/>
          <w:rtl/>
        </w:rPr>
      </w:pPr>
      <w:r w:rsidRPr="00FF15B2">
        <w:rPr>
          <w:rStyle w:val="big-number"/>
          <w:rFonts w:ascii="David" w:hAnsi="David" w:cs="David"/>
          <w:color w:val="000000"/>
          <w:sz w:val="32"/>
          <w:szCs w:val="32"/>
          <w:rtl/>
        </w:rPr>
        <w:lastRenderedPageBreak/>
        <w:t>8</w:t>
      </w:r>
      <w:r w:rsidRPr="00FF15B2">
        <w:rPr>
          <w:rStyle w:val="default"/>
          <w:rFonts w:ascii="David" w:hAnsi="David" w:cs="David"/>
          <w:color w:val="000000"/>
          <w:sz w:val="26"/>
          <w:szCs w:val="26"/>
          <w:rtl/>
        </w:rPr>
        <w:t>ב.     (א)  בסעיף זה ובסעיף 8ג –</w:t>
      </w:r>
    </w:p>
    <w:p w:rsidR="00FF15B2" w:rsidRPr="00FF15B2" w:rsidRDefault="00FF15B2" w:rsidP="00FF15B2">
      <w:pPr>
        <w:pStyle w:val="p00"/>
        <w:bidi/>
        <w:spacing w:before="72" w:beforeAutospacing="0" w:after="0" w:afterAutospacing="0"/>
        <w:ind w:right="1134"/>
        <w:jc w:val="both"/>
        <w:rPr>
          <w:rFonts w:ascii="David" w:hAnsi="David" w:cs="David"/>
          <w:color w:val="000000"/>
          <w:sz w:val="20"/>
          <w:szCs w:val="20"/>
          <w:rtl/>
        </w:rPr>
      </w:pPr>
      <w:r w:rsidRPr="00FF15B2">
        <w:rPr>
          <w:rStyle w:val="default"/>
          <w:rFonts w:ascii="David" w:hAnsi="David" w:cs="David"/>
          <w:color w:val="000000"/>
          <w:sz w:val="26"/>
          <w:szCs w:val="26"/>
          <w:rtl/>
        </w:rPr>
        <w:t>          "חוק שוויון זכויות לאנשים עם מוגבלות" – חוק שוויון זכויות לאנשים עם מוגבלות, התשנ"ח-1998;</w:t>
      </w:r>
    </w:p>
    <w:p w:rsidR="00FF15B2" w:rsidRPr="00FF15B2" w:rsidRDefault="00FF15B2" w:rsidP="00FF15B2">
      <w:pPr>
        <w:pStyle w:val="p00"/>
        <w:bidi/>
        <w:spacing w:before="72" w:beforeAutospacing="0" w:after="0" w:afterAutospacing="0"/>
        <w:ind w:right="1134"/>
        <w:jc w:val="both"/>
        <w:rPr>
          <w:rFonts w:ascii="David" w:hAnsi="David" w:cs="David"/>
          <w:color w:val="000000"/>
          <w:sz w:val="20"/>
          <w:szCs w:val="20"/>
          <w:rtl/>
        </w:rPr>
      </w:pPr>
      <w:r w:rsidRPr="00FF15B2">
        <w:rPr>
          <w:rStyle w:val="default"/>
          <w:rFonts w:ascii="David" w:hAnsi="David" w:cs="David"/>
          <w:color w:val="000000"/>
          <w:sz w:val="26"/>
          <w:szCs w:val="26"/>
          <w:rtl/>
        </w:rPr>
        <w:t xml:space="preserve">          "מורשה לנגישות השירות" – כמשמעותו בסעיף 19מא1 לחוק שוויון זכויות לאנשים עם מוגבלות שהוא עובד של רשות הרישוי או שרשות הרישוי התקשרה עמו </w:t>
      </w:r>
      <w:proofErr w:type="spellStart"/>
      <w:r w:rsidRPr="00FF15B2">
        <w:rPr>
          <w:rStyle w:val="default"/>
          <w:rFonts w:ascii="David" w:hAnsi="David" w:cs="David"/>
          <w:color w:val="000000"/>
          <w:sz w:val="26"/>
          <w:szCs w:val="26"/>
          <w:rtl/>
        </w:rPr>
        <w:t>לענין</w:t>
      </w:r>
      <w:proofErr w:type="spellEnd"/>
      <w:r w:rsidRPr="00FF15B2">
        <w:rPr>
          <w:rStyle w:val="default"/>
          <w:rFonts w:ascii="David" w:hAnsi="David" w:cs="David"/>
          <w:color w:val="000000"/>
          <w:sz w:val="26"/>
          <w:szCs w:val="26"/>
          <w:rtl/>
        </w:rPr>
        <w:t xml:space="preserve"> זה;</w:t>
      </w:r>
    </w:p>
    <w:p w:rsidR="00FF15B2" w:rsidRPr="00FF15B2" w:rsidRDefault="00FF15B2" w:rsidP="00FF15B2">
      <w:pPr>
        <w:pStyle w:val="p00"/>
        <w:bidi/>
        <w:spacing w:before="72" w:beforeAutospacing="0" w:after="0" w:afterAutospacing="0"/>
        <w:ind w:right="1134"/>
        <w:jc w:val="both"/>
        <w:rPr>
          <w:rFonts w:ascii="David" w:hAnsi="David" w:cs="David"/>
          <w:color w:val="000000"/>
          <w:sz w:val="20"/>
          <w:szCs w:val="20"/>
          <w:rtl/>
        </w:rPr>
      </w:pPr>
      <w:r w:rsidRPr="00FF15B2">
        <w:rPr>
          <w:rStyle w:val="default"/>
          <w:rFonts w:ascii="David" w:hAnsi="David" w:cs="David"/>
          <w:color w:val="000000"/>
          <w:sz w:val="26"/>
          <w:szCs w:val="26"/>
          <w:rtl/>
        </w:rPr>
        <w:t xml:space="preserve">          "מורשה לנגישות מבנים, תשתיות וסביבה" – כמשמעותו בסעיף 19מא לחוק שוויון זכויות לאנשים עם מוגבלות שהוא עובד של רשות הרישוי או שרשות הרישוי התקשרה עמו </w:t>
      </w:r>
      <w:proofErr w:type="spellStart"/>
      <w:r w:rsidRPr="00FF15B2">
        <w:rPr>
          <w:rStyle w:val="default"/>
          <w:rFonts w:ascii="David" w:hAnsi="David" w:cs="David"/>
          <w:color w:val="000000"/>
          <w:sz w:val="26"/>
          <w:szCs w:val="26"/>
          <w:rtl/>
        </w:rPr>
        <w:t>לענין</w:t>
      </w:r>
      <w:proofErr w:type="spellEnd"/>
      <w:r w:rsidRPr="00FF15B2">
        <w:rPr>
          <w:rStyle w:val="default"/>
          <w:rFonts w:ascii="David" w:hAnsi="David" w:cs="David"/>
          <w:color w:val="000000"/>
          <w:sz w:val="26"/>
          <w:szCs w:val="26"/>
          <w:rtl/>
        </w:rPr>
        <w:t xml:space="preserve"> זה;</w:t>
      </w:r>
    </w:p>
    <w:p w:rsidR="00FF15B2" w:rsidRPr="00FF15B2" w:rsidRDefault="00FF15B2" w:rsidP="00FF15B2">
      <w:pPr>
        <w:pStyle w:val="p00"/>
        <w:bidi/>
        <w:spacing w:before="72" w:beforeAutospacing="0" w:after="0" w:afterAutospacing="0"/>
        <w:ind w:right="1134"/>
        <w:jc w:val="both"/>
        <w:rPr>
          <w:rFonts w:ascii="David" w:hAnsi="David" w:cs="David"/>
          <w:color w:val="000000"/>
          <w:sz w:val="20"/>
          <w:szCs w:val="20"/>
          <w:rtl/>
        </w:rPr>
      </w:pPr>
      <w:r w:rsidRPr="00FF15B2">
        <w:rPr>
          <w:rStyle w:val="default"/>
          <w:rFonts w:ascii="David" w:hAnsi="David" w:cs="David"/>
          <w:color w:val="000000"/>
          <w:sz w:val="26"/>
          <w:szCs w:val="26"/>
          <w:rtl/>
        </w:rPr>
        <w:t>          "מקום ציבורי" – מקום מהמקומות המפורטים בתוספת הראשונה לחוק שוויון זכויות לאנשים עם מוגבלות, או חלק ממנו, העומד לשימוש כלל הציבור או חלק בלתי מסוים ממנו;</w:t>
      </w:r>
    </w:p>
    <w:p w:rsidR="00FF15B2" w:rsidRPr="00FF15B2" w:rsidRDefault="00FF15B2" w:rsidP="00FF15B2">
      <w:pPr>
        <w:pStyle w:val="p00"/>
        <w:bidi/>
        <w:spacing w:before="72" w:beforeAutospacing="0" w:after="0" w:afterAutospacing="0"/>
        <w:ind w:right="1134"/>
        <w:jc w:val="both"/>
        <w:rPr>
          <w:rFonts w:ascii="David" w:hAnsi="David" w:cs="David"/>
          <w:color w:val="000000"/>
          <w:sz w:val="20"/>
          <w:szCs w:val="20"/>
          <w:rtl/>
        </w:rPr>
      </w:pPr>
      <w:r w:rsidRPr="00FF15B2">
        <w:rPr>
          <w:rStyle w:val="default"/>
          <w:rFonts w:ascii="David" w:hAnsi="David" w:cs="David"/>
          <w:color w:val="000000"/>
          <w:sz w:val="26"/>
          <w:szCs w:val="26"/>
          <w:rtl/>
        </w:rPr>
        <w:t xml:space="preserve">          "שירות ציבורי" – שירות המפורט בתוספת </w:t>
      </w:r>
      <w:proofErr w:type="spellStart"/>
      <w:r w:rsidRPr="00FF15B2">
        <w:rPr>
          <w:rStyle w:val="default"/>
          <w:rFonts w:ascii="David" w:hAnsi="David" w:cs="David"/>
          <w:color w:val="000000"/>
          <w:sz w:val="26"/>
          <w:szCs w:val="26"/>
          <w:rtl/>
        </w:rPr>
        <w:t>השניה</w:t>
      </w:r>
      <w:proofErr w:type="spellEnd"/>
      <w:r w:rsidRPr="00FF15B2">
        <w:rPr>
          <w:rStyle w:val="default"/>
          <w:rFonts w:ascii="David" w:hAnsi="David" w:cs="David"/>
          <w:color w:val="000000"/>
          <w:sz w:val="26"/>
          <w:szCs w:val="26"/>
          <w:rtl/>
        </w:rPr>
        <w:t xml:space="preserve"> לחוק שוויון זכויות לאנשים עם מוגבלות, המיועד לכלל הציבור או לחלק בלתי מסוים ממנו.</w:t>
      </w:r>
    </w:p>
    <w:p w:rsidR="00FF15B2" w:rsidRPr="00FF15B2" w:rsidRDefault="00FF15B2" w:rsidP="00FF15B2">
      <w:pPr>
        <w:pStyle w:val="p00"/>
        <w:bidi/>
        <w:spacing w:before="72" w:beforeAutospacing="0" w:after="0" w:afterAutospacing="0"/>
        <w:ind w:right="1134"/>
        <w:rPr>
          <w:rFonts w:ascii="David" w:hAnsi="David" w:cs="David"/>
          <w:color w:val="000000"/>
          <w:sz w:val="20"/>
          <w:szCs w:val="20"/>
          <w:rtl/>
        </w:rPr>
      </w:pPr>
      <w:r w:rsidRPr="00FF15B2">
        <w:rPr>
          <w:rStyle w:val="default"/>
          <w:rFonts w:ascii="David" w:hAnsi="David" w:cs="David"/>
          <w:b/>
          <w:bCs/>
          <w:color w:val="008000"/>
          <w:sz w:val="27"/>
          <w:szCs w:val="27"/>
          <w:rtl/>
        </w:rPr>
        <w:t>(תיקון מס' 27) תשע"א-2010</w:t>
      </w:r>
    </w:p>
    <w:p w:rsidR="00FF15B2" w:rsidRPr="00FF15B2" w:rsidRDefault="00FF15B2" w:rsidP="00FF15B2">
      <w:pPr>
        <w:pStyle w:val="p00"/>
        <w:bidi/>
        <w:spacing w:before="72" w:beforeAutospacing="0" w:after="0" w:afterAutospacing="0"/>
        <w:ind w:right="1134"/>
        <w:jc w:val="both"/>
        <w:rPr>
          <w:rFonts w:ascii="David" w:hAnsi="David" w:cs="David"/>
          <w:color w:val="000000"/>
          <w:sz w:val="20"/>
          <w:szCs w:val="20"/>
          <w:rtl/>
        </w:rPr>
      </w:pPr>
      <w:r w:rsidRPr="00FF15B2">
        <w:rPr>
          <w:rStyle w:val="default"/>
          <w:rFonts w:ascii="David" w:hAnsi="David" w:cs="David"/>
          <w:color w:val="000000"/>
          <w:sz w:val="26"/>
          <w:szCs w:val="26"/>
          <w:rtl/>
        </w:rPr>
        <w:t>          (ב)  רשות הרישוי לא תיתן רישיון, היתר זמני או היתר מזורז לעסק טעון רישוי שהוא מקום ציבורי או שירות ציבורי, אלא אם כן מצאה רשות הרישוי כי קוימו הוראות הנגישות לפי פרק ה'1 לחוק שוויון זכויות לאנשים עם מוגבלות, על סמך חוות דעת של מורשה לנגישות השירות וחוות דעת של מורשה לנגישות מבנים, תשתיות וסביבה.</w:t>
      </w:r>
    </w:p>
    <w:p w:rsidR="00FF15B2" w:rsidRPr="00FF15B2" w:rsidRDefault="00FF15B2" w:rsidP="00FF15B2">
      <w:pPr>
        <w:pStyle w:val="p00"/>
        <w:bidi/>
        <w:spacing w:before="72" w:beforeAutospacing="0" w:after="0" w:afterAutospacing="0"/>
        <w:ind w:right="1134"/>
        <w:rPr>
          <w:rFonts w:ascii="David" w:hAnsi="David" w:cs="David"/>
          <w:color w:val="000000"/>
          <w:sz w:val="20"/>
          <w:szCs w:val="20"/>
          <w:rtl/>
        </w:rPr>
      </w:pPr>
      <w:bookmarkStart w:id="51" w:name="Rov191"/>
      <w:bookmarkStart w:id="52" w:name="Seif86"/>
      <w:bookmarkEnd w:id="51"/>
      <w:bookmarkEnd w:id="52"/>
      <w:r w:rsidRPr="00FF15B2">
        <w:rPr>
          <w:rStyle w:val="big-number"/>
          <w:rFonts w:ascii="David" w:hAnsi="David" w:cs="David"/>
          <w:b/>
          <w:bCs/>
          <w:color w:val="008000"/>
          <w:sz w:val="27"/>
          <w:szCs w:val="27"/>
          <w:rtl/>
        </w:rPr>
        <w:t>היתר זמני בלא נגישות (תיקון מס' 22) תשס"ה-2005</w:t>
      </w:r>
    </w:p>
    <w:p w:rsidR="00FF15B2" w:rsidRPr="00FF15B2" w:rsidRDefault="00FF15B2" w:rsidP="00FF15B2">
      <w:pPr>
        <w:pStyle w:val="p00"/>
        <w:bidi/>
        <w:spacing w:before="72" w:beforeAutospacing="0" w:after="0" w:afterAutospacing="0"/>
        <w:ind w:right="1134"/>
        <w:jc w:val="both"/>
        <w:rPr>
          <w:rFonts w:ascii="David" w:hAnsi="David" w:cs="David"/>
          <w:color w:val="000000"/>
          <w:sz w:val="20"/>
          <w:szCs w:val="20"/>
          <w:rtl/>
        </w:rPr>
      </w:pPr>
      <w:r w:rsidRPr="00FF15B2">
        <w:rPr>
          <w:rStyle w:val="big-number"/>
          <w:rFonts w:ascii="David" w:hAnsi="David" w:cs="David"/>
          <w:color w:val="000000"/>
          <w:sz w:val="32"/>
          <w:szCs w:val="32"/>
          <w:rtl/>
        </w:rPr>
        <w:t>8</w:t>
      </w:r>
      <w:r w:rsidRPr="00FF15B2">
        <w:rPr>
          <w:rStyle w:val="default"/>
          <w:rFonts w:ascii="David" w:hAnsi="David" w:cs="David"/>
          <w:color w:val="000000"/>
          <w:sz w:val="26"/>
          <w:szCs w:val="26"/>
          <w:rtl/>
        </w:rPr>
        <w:t xml:space="preserve">ג.     על אף האמור בסעיף 8ב, רשות הרישוי רשאית </w:t>
      </w:r>
      <w:proofErr w:type="spellStart"/>
      <w:r w:rsidRPr="00FF15B2">
        <w:rPr>
          <w:rStyle w:val="default"/>
          <w:rFonts w:ascii="David" w:hAnsi="David" w:cs="David"/>
          <w:color w:val="000000"/>
          <w:sz w:val="26"/>
          <w:szCs w:val="26"/>
          <w:rtl/>
        </w:rPr>
        <w:t>ליתן</w:t>
      </w:r>
      <w:proofErr w:type="spellEnd"/>
      <w:r w:rsidRPr="00FF15B2">
        <w:rPr>
          <w:rStyle w:val="default"/>
          <w:rFonts w:ascii="David" w:hAnsi="David" w:cs="David"/>
          <w:color w:val="000000"/>
          <w:sz w:val="26"/>
          <w:szCs w:val="26"/>
          <w:rtl/>
        </w:rPr>
        <w:t xml:space="preserve"> היתר זמני לעסק, שלא התקיימו בו הוראות פרק ה'1 לחוק שוויון זכויות לאנשים עם מוגבלות, לתקופה שלא תעלה על שנה; בסעיף זה, "עסק" – עסק טעון רישוי שהוא מקום ציבורי או שירות ציבורי, שהיה קיים ערב תחילתו של פרק ה'1 לחוק שוויון זכויות לאנשים עם מוגבלות; רשות הרישוי רשאית להאריך את ההיתר הזמני האמור לתקופה נוספת, שלא תעלה על 6 חודשים נוספים.</w:t>
      </w:r>
    </w:p>
    <w:p w:rsidR="00FF15B2" w:rsidRPr="00FF15B2" w:rsidRDefault="00FF15B2" w:rsidP="00FF15B2">
      <w:pPr>
        <w:pStyle w:val="p00"/>
        <w:bidi/>
        <w:spacing w:before="72" w:beforeAutospacing="0" w:after="0" w:afterAutospacing="0"/>
        <w:ind w:right="1134"/>
        <w:rPr>
          <w:rFonts w:ascii="David" w:hAnsi="David" w:cs="David"/>
          <w:color w:val="000000"/>
          <w:sz w:val="20"/>
          <w:szCs w:val="20"/>
          <w:rtl/>
        </w:rPr>
      </w:pPr>
      <w:bookmarkStart w:id="53" w:name="Rov165"/>
      <w:bookmarkStart w:id="54" w:name="Seif77"/>
      <w:bookmarkEnd w:id="53"/>
      <w:bookmarkEnd w:id="54"/>
      <w:r w:rsidRPr="00FF15B2">
        <w:rPr>
          <w:rStyle w:val="big-number"/>
          <w:rFonts w:ascii="David" w:hAnsi="David" w:cs="David"/>
          <w:b/>
          <w:bCs/>
          <w:color w:val="008000"/>
          <w:sz w:val="27"/>
          <w:szCs w:val="27"/>
          <w:rtl/>
        </w:rPr>
        <w:t>תקנות למניעת דליקות (תיקון מס' 29) תשע"ב-2012</w:t>
      </w:r>
    </w:p>
    <w:p w:rsidR="00FF15B2" w:rsidRPr="00FF15B2" w:rsidRDefault="00FF15B2" w:rsidP="00FF15B2">
      <w:pPr>
        <w:pStyle w:val="p00"/>
        <w:bidi/>
        <w:spacing w:before="72" w:beforeAutospacing="0" w:after="0" w:afterAutospacing="0"/>
        <w:ind w:right="1134"/>
        <w:jc w:val="both"/>
        <w:rPr>
          <w:rFonts w:ascii="David" w:hAnsi="David" w:cs="David"/>
          <w:color w:val="000000"/>
          <w:sz w:val="20"/>
          <w:szCs w:val="20"/>
          <w:rtl/>
        </w:rPr>
      </w:pPr>
      <w:r w:rsidRPr="00FF15B2">
        <w:rPr>
          <w:rStyle w:val="big-number"/>
          <w:rFonts w:ascii="David" w:hAnsi="David" w:cs="David"/>
          <w:color w:val="000000"/>
          <w:sz w:val="32"/>
          <w:szCs w:val="32"/>
          <w:rtl/>
        </w:rPr>
        <w:t>9.    </w:t>
      </w:r>
      <w:r w:rsidRPr="00FF15B2">
        <w:rPr>
          <w:rStyle w:val="default"/>
          <w:rFonts w:ascii="David" w:hAnsi="David" w:cs="David"/>
          <w:color w:val="000000"/>
          <w:sz w:val="26"/>
          <w:szCs w:val="26"/>
          <w:rtl/>
        </w:rPr>
        <w:t>השר לביטחון הפנים</w:t>
      </w:r>
      <w:bookmarkStart w:id="55" w:name="_ftnref6"/>
      <w:r w:rsidRPr="00FF15B2">
        <w:rPr>
          <w:rFonts w:ascii="David" w:hAnsi="David" w:cs="David"/>
          <w:color w:val="000000"/>
          <w:sz w:val="20"/>
          <w:szCs w:val="20"/>
          <w:rtl/>
        </w:rPr>
        <w:fldChar w:fldCharType="begin"/>
      </w:r>
      <w:r w:rsidRPr="00FF15B2">
        <w:rPr>
          <w:rFonts w:ascii="David" w:hAnsi="David" w:cs="David"/>
          <w:color w:val="000000"/>
          <w:sz w:val="20"/>
          <w:szCs w:val="20"/>
          <w:rtl/>
        </w:rPr>
        <w:instrText xml:space="preserve"> </w:instrText>
      </w:r>
      <w:r w:rsidRPr="00FF15B2">
        <w:rPr>
          <w:rFonts w:ascii="David" w:hAnsi="David" w:cs="David"/>
          <w:color w:val="000000"/>
          <w:sz w:val="20"/>
          <w:szCs w:val="20"/>
        </w:rPr>
        <w:instrText>HYPERLINK "https://www.nevo.co.il/law_html/Law01/p212m1_001.htm" \l "_ftn6" \o</w:instrText>
      </w:r>
      <w:r w:rsidRPr="00FF15B2">
        <w:rPr>
          <w:rFonts w:ascii="David" w:hAnsi="David" w:cs="David"/>
          <w:color w:val="000000"/>
          <w:sz w:val="20"/>
          <w:szCs w:val="20"/>
          <w:rtl/>
        </w:rPr>
        <w:instrText xml:space="preserve"> "" </w:instrText>
      </w:r>
      <w:r w:rsidRPr="00FF15B2">
        <w:rPr>
          <w:rFonts w:ascii="David" w:hAnsi="David" w:cs="David"/>
          <w:color w:val="000000"/>
          <w:sz w:val="20"/>
          <w:szCs w:val="20"/>
          <w:rtl/>
        </w:rPr>
        <w:fldChar w:fldCharType="separate"/>
      </w:r>
      <w:r w:rsidRPr="00FF15B2">
        <w:rPr>
          <w:rStyle w:val="a3"/>
          <w:rFonts w:ascii="David" w:hAnsi="David" w:cs="David"/>
          <w:color w:val="800080"/>
          <w:sz w:val="20"/>
          <w:szCs w:val="20"/>
          <w:u w:val="single"/>
          <w:vertAlign w:val="superscript"/>
        </w:rPr>
        <w:t>[5]</w:t>
      </w:r>
      <w:r w:rsidRPr="00FF15B2">
        <w:rPr>
          <w:rFonts w:ascii="David" w:hAnsi="David" w:cs="David"/>
          <w:color w:val="000000"/>
          <w:sz w:val="20"/>
          <w:szCs w:val="20"/>
          <w:rtl/>
        </w:rPr>
        <w:fldChar w:fldCharType="end"/>
      </w:r>
      <w:bookmarkEnd w:id="55"/>
      <w:r w:rsidRPr="00FF15B2">
        <w:rPr>
          <w:rStyle w:val="default"/>
          <w:rFonts w:ascii="David" w:hAnsi="David" w:cs="David"/>
          <w:color w:val="000000"/>
          <w:sz w:val="26"/>
          <w:szCs w:val="26"/>
          <w:rtl/>
        </w:rPr>
        <w:t xml:space="preserve"> רשאי להתקין לעסקים טעוני רישוי או לסוגים מהם, תקנות להבטיח סידורים נאותים למניעת דליקות בחצרי העסק ובסביבותיהם ולכיבוין, לרבות הטלת חובה להחזיק ציוד, מיתקנים </w:t>
      </w:r>
      <w:proofErr w:type="spellStart"/>
      <w:r w:rsidRPr="00FF15B2">
        <w:rPr>
          <w:rStyle w:val="default"/>
          <w:rFonts w:ascii="David" w:hAnsi="David" w:cs="David"/>
          <w:color w:val="000000"/>
          <w:sz w:val="26"/>
          <w:szCs w:val="26"/>
          <w:rtl/>
        </w:rPr>
        <w:t>וחמרים</w:t>
      </w:r>
      <w:proofErr w:type="spellEnd"/>
      <w:r w:rsidRPr="00FF15B2">
        <w:rPr>
          <w:rStyle w:val="default"/>
          <w:rFonts w:ascii="David" w:hAnsi="David" w:cs="David"/>
          <w:color w:val="000000"/>
          <w:sz w:val="26"/>
          <w:szCs w:val="26"/>
          <w:rtl/>
        </w:rPr>
        <w:t xml:space="preserve"> לכיבוי דליקות.</w:t>
      </w:r>
    </w:p>
    <w:p w:rsidR="00FF15B2" w:rsidRPr="00FF15B2" w:rsidRDefault="00FF15B2" w:rsidP="00FF15B2">
      <w:pPr>
        <w:pStyle w:val="p00"/>
        <w:bidi/>
        <w:spacing w:before="72" w:beforeAutospacing="0" w:after="0" w:afterAutospacing="0"/>
        <w:ind w:right="1134"/>
        <w:rPr>
          <w:rFonts w:ascii="David" w:hAnsi="David" w:cs="David"/>
          <w:color w:val="000000"/>
          <w:sz w:val="20"/>
          <w:szCs w:val="20"/>
          <w:rtl/>
        </w:rPr>
      </w:pPr>
      <w:bookmarkStart w:id="56" w:name="Rov198"/>
      <w:bookmarkStart w:id="57" w:name="Seif78"/>
      <w:bookmarkEnd w:id="56"/>
      <w:bookmarkEnd w:id="57"/>
      <w:r w:rsidRPr="00FF15B2">
        <w:rPr>
          <w:rStyle w:val="big-number"/>
          <w:rFonts w:ascii="David" w:hAnsi="David" w:cs="David"/>
          <w:b/>
          <w:bCs/>
          <w:color w:val="008000"/>
          <w:sz w:val="27"/>
          <w:szCs w:val="27"/>
          <w:rtl/>
        </w:rPr>
        <w:t>תקנות בריאות הציבור (תיקון מס' 10) תשנ"ד-1994 (תיקון מס' 15) תשנ"ח-1998</w:t>
      </w:r>
    </w:p>
    <w:p w:rsidR="00FF15B2" w:rsidRPr="00FF15B2" w:rsidRDefault="00FF15B2" w:rsidP="00FF15B2">
      <w:pPr>
        <w:pStyle w:val="p00"/>
        <w:bidi/>
        <w:spacing w:before="72" w:beforeAutospacing="0" w:after="0" w:afterAutospacing="0"/>
        <w:ind w:right="1134"/>
        <w:jc w:val="both"/>
        <w:rPr>
          <w:rFonts w:ascii="David" w:hAnsi="David" w:cs="David"/>
          <w:color w:val="000000"/>
          <w:sz w:val="20"/>
          <w:szCs w:val="20"/>
          <w:rtl/>
        </w:rPr>
      </w:pPr>
      <w:r w:rsidRPr="00FF15B2">
        <w:rPr>
          <w:rStyle w:val="big-number"/>
          <w:rFonts w:ascii="David" w:hAnsi="David" w:cs="David"/>
          <w:color w:val="000000"/>
          <w:sz w:val="32"/>
          <w:szCs w:val="32"/>
          <w:rtl/>
        </w:rPr>
        <w:t>10.  </w:t>
      </w:r>
      <w:r w:rsidRPr="00FF15B2">
        <w:rPr>
          <w:rStyle w:val="default"/>
          <w:rFonts w:ascii="David" w:hAnsi="David" w:cs="David"/>
          <w:color w:val="000000"/>
          <w:sz w:val="26"/>
          <w:szCs w:val="26"/>
          <w:rtl/>
        </w:rPr>
        <w:t xml:space="preserve">(א)  שר הבריאות, בהתייעצות עם השר לאיכות הסביבה, רשאי להתקין לכלל העסקים טעוני הרישוי או לסוגים מהם, תקנות להגנה על בריאות הציבור, לרבות הבטחת תנאי תברואה נאותים, ולרבות תקנות </w:t>
      </w:r>
      <w:proofErr w:type="spellStart"/>
      <w:r w:rsidRPr="00FF15B2">
        <w:rPr>
          <w:rStyle w:val="default"/>
          <w:rFonts w:ascii="David" w:hAnsi="David" w:cs="David"/>
          <w:color w:val="000000"/>
          <w:sz w:val="26"/>
          <w:szCs w:val="26"/>
          <w:rtl/>
        </w:rPr>
        <w:t>שענינן</w:t>
      </w:r>
      <w:proofErr w:type="spellEnd"/>
      <w:r w:rsidRPr="00FF15B2">
        <w:rPr>
          <w:rStyle w:val="default"/>
          <w:rFonts w:ascii="David" w:hAnsi="David" w:cs="David"/>
          <w:color w:val="000000"/>
          <w:sz w:val="26"/>
          <w:szCs w:val="26"/>
          <w:rtl/>
        </w:rPr>
        <w:t xml:space="preserve"> הוראות בנוגע להדרכת מועסקים לצורך הבטחת המטרות האמורות.</w:t>
      </w:r>
    </w:p>
    <w:p w:rsidR="00FF15B2" w:rsidRPr="00FF15B2" w:rsidRDefault="00FF15B2" w:rsidP="00FF15B2">
      <w:pPr>
        <w:pStyle w:val="p00"/>
        <w:bidi/>
        <w:spacing w:before="72" w:beforeAutospacing="0" w:after="0" w:afterAutospacing="0"/>
        <w:ind w:right="1134"/>
        <w:rPr>
          <w:rFonts w:ascii="David" w:hAnsi="David" w:cs="David"/>
          <w:color w:val="000000"/>
          <w:sz w:val="20"/>
          <w:szCs w:val="20"/>
          <w:rtl/>
        </w:rPr>
      </w:pPr>
      <w:r w:rsidRPr="00FF15B2">
        <w:rPr>
          <w:rFonts w:ascii="David" w:hAnsi="David" w:cs="David"/>
          <w:b/>
          <w:bCs/>
          <w:color w:val="008000"/>
          <w:sz w:val="27"/>
          <w:szCs w:val="27"/>
          <w:rtl/>
        </w:rPr>
        <w:t>(תיקון מס' 13) תשנ"ה-1995</w:t>
      </w:r>
    </w:p>
    <w:p w:rsidR="00FF15B2" w:rsidRPr="00FF15B2" w:rsidRDefault="00FF15B2" w:rsidP="00FF15B2">
      <w:pPr>
        <w:pStyle w:val="p00"/>
        <w:bidi/>
        <w:spacing w:before="72" w:beforeAutospacing="0" w:after="0" w:afterAutospacing="0"/>
        <w:ind w:right="1134"/>
        <w:jc w:val="both"/>
        <w:rPr>
          <w:rFonts w:ascii="David" w:hAnsi="David" w:cs="David"/>
          <w:color w:val="000000"/>
          <w:sz w:val="20"/>
          <w:szCs w:val="20"/>
          <w:rtl/>
        </w:rPr>
      </w:pPr>
      <w:r w:rsidRPr="00FF15B2">
        <w:rPr>
          <w:rFonts w:ascii="David" w:hAnsi="David" w:cs="David"/>
          <w:color w:val="000000"/>
          <w:sz w:val="26"/>
          <w:szCs w:val="26"/>
          <w:rtl/>
        </w:rPr>
        <w:t>          </w:t>
      </w:r>
      <w:r w:rsidRPr="00FF15B2">
        <w:rPr>
          <w:rStyle w:val="default"/>
          <w:rFonts w:ascii="David" w:hAnsi="David" w:cs="David"/>
          <w:color w:val="000000"/>
          <w:sz w:val="26"/>
          <w:szCs w:val="26"/>
          <w:rtl/>
        </w:rPr>
        <w:t>(ב)  שר הבריאות רשאי לאסור בתקנות, לכלל העסקים הטעונים רישוי שימוש בשם עסק שיש בו משום מתן עידוד או הכשר לשימוש בסם מסוכן.</w:t>
      </w:r>
    </w:p>
    <w:p w:rsidR="00FF15B2" w:rsidRPr="00FF15B2" w:rsidRDefault="00FF15B2" w:rsidP="00FF15B2">
      <w:pPr>
        <w:pStyle w:val="p00"/>
        <w:bidi/>
        <w:spacing w:before="72" w:beforeAutospacing="0" w:after="0" w:afterAutospacing="0"/>
        <w:ind w:right="1134"/>
        <w:jc w:val="both"/>
        <w:rPr>
          <w:rFonts w:ascii="David" w:hAnsi="David" w:cs="David"/>
          <w:color w:val="000000"/>
          <w:sz w:val="20"/>
          <w:szCs w:val="20"/>
          <w:rtl/>
        </w:rPr>
      </w:pPr>
      <w:r w:rsidRPr="00FF15B2">
        <w:rPr>
          <w:rFonts w:ascii="David" w:hAnsi="David" w:cs="David"/>
          <w:color w:val="000000"/>
          <w:sz w:val="26"/>
          <w:szCs w:val="26"/>
          <w:rtl/>
        </w:rPr>
        <w:t>          </w:t>
      </w:r>
      <w:proofErr w:type="spellStart"/>
      <w:r w:rsidRPr="00FF15B2">
        <w:rPr>
          <w:rStyle w:val="default"/>
          <w:rFonts w:ascii="David" w:hAnsi="David" w:cs="David"/>
          <w:color w:val="000000"/>
          <w:sz w:val="26"/>
          <w:szCs w:val="26"/>
          <w:rtl/>
        </w:rPr>
        <w:t>לענין</w:t>
      </w:r>
      <w:proofErr w:type="spellEnd"/>
      <w:r w:rsidRPr="00FF15B2">
        <w:rPr>
          <w:rStyle w:val="default"/>
          <w:rFonts w:ascii="David" w:hAnsi="David" w:cs="David"/>
          <w:color w:val="000000"/>
          <w:sz w:val="26"/>
          <w:szCs w:val="26"/>
          <w:rtl/>
        </w:rPr>
        <w:t xml:space="preserve"> סעיף זה –</w:t>
      </w:r>
    </w:p>
    <w:p w:rsidR="00FF15B2" w:rsidRPr="00FF15B2" w:rsidRDefault="00FF15B2" w:rsidP="00FF15B2">
      <w:pPr>
        <w:pStyle w:val="p00"/>
        <w:bidi/>
        <w:spacing w:before="72" w:beforeAutospacing="0" w:after="0" w:afterAutospacing="0"/>
        <w:ind w:right="1134"/>
        <w:jc w:val="both"/>
        <w:rPr>
          <w:rFonts w:ascii="David" w:hAnsi="David" w:cs="David"/>
          <w:color w:val="000000"/>
          <w:sz w:val="20"/>
          <w:szCs w:val="20"/>
          <w:rtl/>
        </w:rPr>
      </w:pPr>
      <w:r w:rsidRPr="00FF15B2">
        <w:rPr>
          <w:rFonts w:ascii="David" w:hAnsi="David" w:cs="David"/>
          <w:color w:val="000000"/>
          <w:sz w:val="26"/>
          <w:szCs w:val="26"/>
          <w:rtl/>
        </w:rPr>
        <w:t>          </w:t>
      </w:r>
      <w:r w:rsidRPr="00FF15B2">
        <w:rPr>
          <w:rStyle w:val="default"/>
          <w:rFonts w:ascii="David" w:hAnsi="David" w:cs="David"/>
          <w:color w:val="000000"/>
          <w:sz w:val="26"/>
          <w:szCs w:val="26"/>
          <w:rtl/>
        </w:rPr>
        <w:t>"שימוש בשם עסק" – לרבות פרסום עסק או ציון שמו על גבי שלט;</w:t>
      </w:r>
    </w:p>
    <w:p w:rsidR="00FF15B2" w:rsidRPr="00FF15B2" w:rsidRDefault="00FF15B2" w:rsidP="00FF15B2">
      <w:pPr>
        <w:pStyle w:val="p00"/>
        <w:bidi/>
        <w:spacing w:before="72" w:beforeAutospacing="0" w:after="0" w:afterAutospacing="0"/>
        <w:ind w:right="1134"/>
        <w:jc w:val="both"/>
        <w:rPr>
          <w:rFonts w:ascii="David" w:hAnsi="David" w:cs="David"/>
          <w:color w:val="000000"/>
          <w:sz w:val="20"/>
          <w:szCs w:val="20"/>
          <w:rtl/>
        </w:rPr>
      </w:pPr>
      <w:r w:rsidRPr="00FF15B2">
        <w:rPr>
          <w:rFonts w:ascii="David" w:hAnsi="David" w:cs="David"/>
          <w:color w:val="000000"/>
          <w:sz w:val="26"/>
          <w:szCs w:val="26"/>
          <w:rtl/>
        </w:rPr>
        <w:t>          </w:t>
      </w:r>
      <w:r w:rsidRPr="00FF15B2">
        <w:rPr>
          <w:rStyle w:val="default"/>
          <w:rFonts w:ascii="David" w:hAnsi="David" w:cs="David"/>
          <w:color w:val="000000"/>
          <w:sz w:val="26"/>
          <w:szCs w:val="26"/>
          <w:rtl/>
        </w:rPr>
        <w:t>"סם מסוכן" – כמשמעותו בפקודת הסמים המסוכנים [נוסח חדש], תשל"ג-1973.</w:t>
      </w:r>
    </w:p>
    <w:p w:rsidR="00FF15B2" w:rsidRPr="00FF15B2" w:rsidRDefault="00FF15B2" w:rsidP="00FF15B2">
      <w:pPr>
        <w:pStyle w:val="p00"/>
        <w:bidi/>
        <w:spacing w:before="72" w:beforeAutospacing="0" w:after="0" w:afterAutospacing="0"/>
        <w:ind w:right="1134"/>
        <w:rPr>
          <w:rFonts w:ascii="David" w:hAnsi="David" w:cs="David"/>
          <w:color w:val="000000"/>
          <w:sz w:val="20"/>
          <w:szCs w:val="20"/>
          <w:rtl/>
        </w:rPr>
      </w:pPr>
      <w:bookmarkStart w:id="58" w:name="Rov142"/>
      <w:bookmarkStart w:id="59" w:name="Seif79"/>
      <w:bookmarkEnd w:id="58"/>
      <w:bookmarkEnd w:id="59"/>
      <w:r w:rsidRPr="00FF15B2">
        <w:rPr>
          <w:rStyle w:val="big-number"/>
          <w:rFonts w:ascii="David" w:hAnsi="David" w:cs="David"/>
          <w:b/>
          <w:bCs/>
          <w:color w:val="008000"/>
          <w:sz w:val="27"/>
          <w:szCs w:val="27"/>
          <w:rtl/>
        </w:rPr>
        <w:lastRenderedPageBreak/>
        <w:t>תקנות איכות הסביבה (תיקון מס' 10) תשנ"ד-1994 (תיקון מס' 15) תשנ"ח-1998</w:t>
      </w:r>
    </w:p>
    <w:p w:rsidR="00FF15B2" w:rsidRPr="00FF15B2" w:rsidRDefault="00FF15B2" w:rsidP="00FF15B2">
      <w:pPr>
        <w:pStyle w:val="p00"/>
        <w:bidi/>
        <w:spacing w:before="72" w:beforeAutospacing="0" w:after="0" w:afterAutospacing="0"/>
        <w:ind w:right="1134"/>
        <w:jc w:val="both"/>
        <w:rPr>
          <w:rFonts w:ascii="David" w:hAnsi="David" w:cs="David"/>
          <w:color w:val="000000"/>
          <w:sz w:val="20"/>
          <w:szCs w:val="20"/>
          <w:rtl/>
        </w:rPr>
      </w:pPr>
      <w:r w:rsidRPr="00FF15B2">
        <w:rPr>
          <w:rStyle w:val="big-number"/>
          <w:rFonts w:ascii="David" w:hAnsi="David" w:cs="David"/>
          <w:color w:val="000000"/>
          <w:sz w:val="32"/>
          <w:szCs w:val="32"/>
          <w:rtl/>
        </w:rPr>
        <w:t>10</w:t>
      </w:r>
      <w:r w:rsidRPr="00FF15B2">
        <w:rPr>
          <w:rStyle w:val="default"/>
          <w:rFonts w:ascii="David" w:hAnsi="David" w:cs="David"/>
          <w:color w:val="000000"/>
          <w:sz w:val="26"/>
          <w:szCs w:val="26"/>
          <w:rtl/>
        </w:rPr>
        <w:t xml:space="preserve">א.  השר לאיכות הסביבה, בהתייעצות עם שר הבריאות, רשאי להתקין, לכלל העסקים טעוני הרישוי או לסוגים מהם, תקנות להבטחת איכות נאותה של הסביבה ולמניעת מפגעים ומטרדים, ולרבות תקנות </w:t>
      </w:r>
      <w:proofErr w:type="spellStart"/>
      <w:r w:rsidRPr="00FF15B2">
        <w:rPr>
          <w:rStyle w:val="default"/>
          <w:rFonts w:ascii="David" w:hAnsi="David" w:cs="David"/>
          <w:color w:val="000000"/>
          <w:sz w:val="26"/>
          <w:szCs w:val="26"/>
          <w:rtl/>
        </w:rPr>
        <w:t>שענינן</w:t>
      </w:r>
      <w:proofErr w:type="spellEnd"/>
      <w:r w:rsidRPr="00FF15B2">
        <w:rPr>
          <w:rStyle w:val="default"/>
          <w:rFonts w:ascii="David" w:hAnsi="David" w:cs="David"/>
          <w:color w:val="000000"/>
          <w:sz w:val="26"/>
          <w:szCs w:val="26"/>
          <w:rtl/>
        </w:rPr>
        <w:t xml:space="preserve"> הוראות בנוגע להדרכת מועסקים, לצורך הבטחת המטרות האמורות.</w:t>
      </w:r>
    </w:p>
    <w:p w:rsidR="00FF15B2" w:rsidRPr="00FF15B2" w:rsidRDefault="00FF15B2" w:rsidP="00FF15B2">
      <w:pPr>
        <w:pStyle w:val="p00"/>
        <w:bidi/>
        <w:spacing w:before="72" w:beforeAutospacing="0" w:after="0" w:afterAutospacing="0"/>
        <w:ind w:right="1134"/>
        <w:rPr>
          <w:rFonts w:ascii="David" w:hAnsi="David" w:cs="David"/>
          <w:color w:val="000000"/>
          <w:sz w:val="20"/>
          <w:szCs w:val="20"/>
          <w:rtl/>
        </w:rPr>
      </w:pPr>
      <w:bookmarkStart w:id="60" w:name="Rov143"/>
      <w:bookmarkStart w:id="61" w:name="Seif20"/>
      <w:bookmarkEnd w:id="60"/>
      <w:bookmarkEnd w:id="61"/>
      <w:r w:rsidRPr="00FF15B2">
        <w:rPr>
          <w:rStyle w:val="big-number"/>
          <w:rFonts w:ascii="David" w:hAnsi="David" w:cs="David"/>
          <w:b/>
          <w:bCs/>
          <w:color w:val="008000"/>
          <w:sz w:val="27"/>
          <w:szCs w:val="27"/>
          <w:rtl/>
        </w:rPr>
        <w:t>תקנות לשמירת שלום הציבור (תיקון מס' 1)  תשל"ב-1972 (תיקון מס' 15)  תשנ"ח-1998 (תיקון מס' 29) תשע"ב-2012</w:t>
      </w:r>
    </w:p>
    <w:p w:rsidR="00FF15B2" w:rsidRPr="00FF15B2" w:rsidRDefault="00FF15B2" w:rsidP="00FF15B2">
      <w:pPr>
        <w:pStyle w:val="p00"/>
        <w:bidi/>
        <w:spacing w:before="72" w:beforeAutospacing="0" w:after="0" w:afterAutospacing="0"/>
        <w:ind w:right="1134"/>
        <w:jc w:val="both"/>
        <w:rPr>
          <w:rFonts w:ascii="David" w:hAnsi="David" w:cs="David"/>
          <w:color w:val="000000"/>
          <w:sz w:val="20"/>
          <w:szCs w:val="20"/>
          <w:rtl/>
        </w:rPr>
      </w:pPr>
      <w:r w:rsidRPr="00FF15B2">
        <w:rPr>
          <w:rStyle w:val="big-number"/>
          <w:rFonts w:ascii="David" w:hAnsi="David" w:cs="David"/>
          <w:color w:val="000000"/>
          <w:sz w:val="32"/>
          <w:szCs w:val="32"/>
          <w:rtl/>
        </w:rPr>
        <w:t>11.  </w:t>
      </w:r>
      <w:r w:rsidRPr="00FF15B2">
        <w:rPr>
          <w:rStyle w:val="default"/>
          <w:rFonts w:ascii="David" w:hAnsi="David" w:cs="David"/>
          <w:color w:val="000000"/>
          <w:sz w:val="26"/>
          <w:szCs w:val="26"/>
          <w:rtl/>
        </w:rPr>
        <w:t xml:space="preserve">(א)  השר לביטחון הפנים, באישור ועדת הפנים של הכנסת, רשאי להתקין תקנות למניעת סכנות לשלום הציבור או להבטחה מפני שוד והתפרצות, לרבות הבטחה בעת הובלת כספים, יהלומים, ניירות ערך וחפצי ערך אחרים, ולרבות תקנות </w:t>
      </w:r>
      <w:proofErr w:type="spellStart"/>
      <w:r w:rsidRPr="00FF15B2">
        <w:rPr>
          <w:rStyle w:val="default"/>
          <w:rFonts w:ascii="David" w:hAnsi="David" w:cs="David"/>
          <w:color w:val="000000"/>
          <w:sz w:val="26"/>
          <w:szCs w:val="26"/>
          <w:rtl/>
        </w:rPr>
        <w:t>שענינן</w:t>
      </w:r>
      <w:proofErr w:type="spellEnd"/>
      <w:r w:rsidRPr="00FF15B2">
        <w:rPr>
          <w:rStyle w:val="default"/>
          <w:rFonts w:ascii="David" w:hAnsi="David" w:cs="David"/>
          <w:color w:val="000000"/>
          <w:sz w:val="26"/>
          <w:szCs w:val="26"/>
          <w:rtl/>
        </w:rPr>
        <w:t xml:space="preserve"> הוראות בנוגע להדרכת מועסקים לצורך הבטחת המטרות האמורות.</w:t>
      </w:r>
    </w:p>
    <w:p w:rsidR="00FF15B2" w:rsidRPr="00FF15B2" w:rsidRDefault="00FF15B2" w:rsidP="00FF15B2">
      <w:pPr>
        <w:pStyle w:val="p00"/>
        <w:bidi/>
        <w:spacing w:before="72" w:beforeAutospacing="0" w:after="0" w:afterAutospacing="0"/>
        <w:ind w:right="1134"/>
        <w:rPr>
          <w:rFonts w:ascii="David" w:hAnsi="David" w:cs="David"/>
          <w:color w:val="000000"/>
          <w:sz w:val="20"/>
          <w:szCs w:val="20"/>
          <w:rtl/>
        </w:rPr>
      </w:pPr>
      <w:r w:rsidRPr="00FF15B2">
        <w:rPr>
          <w:rFonts w:ascii="David" w:hAnsi="David" w:cs="David"/>
          <w:b/>
          <w:bCs/>
          <w:color w:val="008000"/>
          <w:sz w:val="27"/>
          <w:szCs w:val="27"/>
          <w:rtl/>
        </w:rPr>
        <w:t>(תיקון מס' 14) תשנ"ח-1998 (תיקון מס' 20) תשס"ד-2004 (תיקון מס' 28) תשע"ב-2012</w:t>
      </w:r>
    </w:p>
    <w:p w:rsidR="00FF15B2" w:rsidRPr="00FF15B2" w:rsidRDefault="00FF15B2" w:rsidP="00FF15B2">
      <w:pPr>
        <w:pStyle w:val="p00"/>
        <w:bidi/>
        <w:spacing w:before="72" w:beforeAutospacing="0" w:after="0" w:afterAutospacing="0"/>
        <w:ind w:right="1134"/>
        <w:jc w:val="both"/>
        <w:rPr>
          <w:rFonts w:ascii="David" w:hAnsi="David" w:cs="David"/>
          <w:color w:val="000000"/>
          <w:sz w:val="20"/>
          <w:szCs w:val="20"/>
          <w:rtl/>
        </w:rPr>
      </w:pPr>
      <w:r w:rsidRPr="00FF15B2">
        <w:rPr>
          <w:rFonts w:ascii="David" w:hAnsi="David" w:cs="David"/>
          <w:color w:val="000000"/>
          <w:sz w:val="26"/>
          <w:szCs w:val="26"/>
          <w:rtl/>
        </w:rPr>
        <w:t>          </w:t>
      </w:r>
      <w:r w:rsidRPr="00FF15B2">
        <w:rPr>
          <w:rStyle w:val="default"/>
          <w:rFonts w:ascii="David" w:hAnsi="David" w:cs="David"/>
          <w:color w:val="000000"/>
          <w:sz w:val="26"/>
          <w:szCs w:val="26"/>
          <w:rtl/>
        </w:rPr>
        <w:t xml:space="preserve">(ב)  התקנות יכול שיחולו על עסק פלוני הטעון רישוי או על סוגים של עסקים טעוני רישוי וכן על בנק או מוסד בנקאי כמשמעותם בפקודת הבנקאות, 1941 (להלן – בנק), ועל סניפי החברה כהגדרתה בחוק הדואר, התשמ"ו-1986, שבהם ניתנים שירותים לפי הוראות סעיף 88א האמור, בין שהם עסק טעון רישוי ובין אם לאו; ורשאי השר לקבוע בתקנות הוראות מיוחדות לסוגים של עסקים טעוני רישוי ושל בנקים, על פי מקום </w:t>
      </w:r>
      <w:proofErr w:type="spellStart"/>
      <w:r w:rsidRPr="00FF15B2">
        <w:rPr>
          <w:rStyle w:val="default"/>
          <w:rFonts w:ascii="David" w:hAnsi="David" w:cs="David"/>
          <w:color w:val="000000"/>
          <w:sz w:val="26"/>
          <w:szCs w:val="26"/>
          <w:rtl/>
        </w:rPr>
        <w:t>הימצאם</w:t>
      </w:r>
      <w:proofErr w:type="spellEnd"/>
      <w:r w:rsidRPr="00FF15B2">
        <w:rPr>
          <w:rStyle w:val="default"/>
          <w:rFonts w:ascii="David" w:hAnsi="David" w:cs="David"/>
          <w:color w:val="000000"/>
          <w:sz w:val="26"/>
          <w:szCs w:val="26"/>
          <w:rtl/>
        </w:rPr>
        <w:t xml:space="preserve"> או היקף עסקיהם.</w:t>
      </w:r>
    </w:p>
    <w:p w:rsidR="00FF15B2" w:rsidRPr="00FF15B2" w:rsidRDefault="00FF15B2" w:rsidP="00FF15B2">
      <w:pPr>
        <w:pStyle w:val="p02"/>
        <w:bidi/>
        <w:spacing w:before="72" w:beforeAutospacing="0" w:after="0" w:afterAutospacing="0"/>
        <w:ind w:left="1021" w:right="1134" w:hanging="1021"/>
        <w:jc w:val="both"/>
        <w:rPr>
          <w:rFonts w:ascii="David" w:hAnsi="David" w:cs="David"/>
          <w:color w:val="000000"/>
          <w:sz w:val="20"/>
          <w:szCs w:val="20"/>
          <w:rtl/>
        </w:rPr>
      </w:pPr>
      <w:r w:rsidRPr="00FF15B2">
        <w:rPr>
          <w:rFonts w:ascii="David" w:hAnsi="David" w:cs="David"/>
          <w:color w:val="000000"/>
          <w:sz w:val="26"/>
          <w:szCs w:val="26"/>
          <w:rtl/>
        </w:rPr>
        <w:t>          </w:t>
      </w:r>
      <w:r w:rsidRPr="00FF15B2">
        <w:rPr>
          <w:rStyle w:val="default"/>
          <w:rFonts w:ascii="David" w:hAnsi="David" w:cs="David"/>
          <w:color w:val="000000"/>
          <w:sz w:val="26"/>
          <w:szCs w:val="26"/>
          <w:rtl/>
        </w:rPr>
        <w:t xml:space="preserve">(ג)   (1)   תקנות </w:t>
      </w:r>
      <w:proofErr w:type="spellStart"/>
      <w:r w:rsidRPr="00FF15B2">
        <w:rPr>
          <w:rStyle w:val="default"/>
          <w:rFonts w:ascii="David" w:hAnsi="David" w:cs="David"/>
          <w:color w:val="000000"/>
          <w:sz w:val="26"/>
          <w:szCs w:val="26"/>
          <w:rtl/>
        </w:rPr>
        <w:t>לענין</w:t>
      </w:r>
      <w:proofErr w:type="spellEnd"/>
      <w:r w:rsidRPr="00FF15B2">
        <w:rPr>
          <w:rStyle w:val="default"/>
          <w:rFonts w:ascii="David" w:hAnsi="David" w:cs="David"/>
          <w:color w:val="000000"/>
          <w:sz w:val="26"/>
          <w:szCs w:val="26"/>
          <w:rtl/>
        </w:rPr>
        <w:t xml:space="preserve"> בנק יותקנו לאחר התייעצות עם נגיד בנק ישראל;</w:t>
      </w:r>
    </w:p>
    <w:p w:rsidR="00FF15B2" w:rsidRPr="00FF15B2" w:rsidRDefault="00FF15B2" w:rsidP="00FF15B2">
      <w:pPr>
        <w:pStyle w:val="p22"/>
        <w:bidi/>
        <w:spacing w:before="72" w:beforeAutospacing="0" w:after="0" w:afterAutospacing="0"/>
        <w:ind w:left="1021" w:right="1134"/>
        <w:rPr>
          <w:rFonts w:ascii="David" w:hAnsi="David" w:cs="David"/>
          <w:color w:val="000000"/>
          <w:sz w:val="20"/>
          <w:szCs w:val="20"/>
          <w:rtl/>
        </w:rPr>
      </w:pPr>
      <w:r w:rsidRPr="00FF15B2">
        <w:rPr>
          <w:rStyle w:val="default"/>
          <w:rFonts w:ascii="David" w:hAnsi="David" w:cs="David"/>
          <w:b/>
          <w:bCs/>
          <w:color w:val="008000"/>
          <w:sz w:val="27"/>
          <w:szCs w:val="27"/>
          <w:rtl/>
        </w:rPr>
        <w:t>(תיקון מס' 14)  תשנ"ח-1998 (תיקון מס' 20) תשס"ד-2004 (תיקון מס' 28) תשע"ב-2012</w:t>
      </w:r>
    </w:p>
    <w:p w:rsidR="00FF15B2" w:rsidRPr="00FF15B2" w:rsidRDefault="00FF15B2" w:rsidP="00FF15B2">
      <w:pPr>
        <w:pStyle w:val="p22"/>
        <w:bidi/>
        <w:spacing w:before="72" w:beforeAutospacing="0" w:after="0" w:afterAutospacing="0"/>
        <w:ind w:left="1021" w:right="1134"/>
        <w:jc w:val="both"/>
        <w:rPr>
          <w:rFonts w:ascii="David" w:hAnsi="David" w:cs="David"/>
          <w:color w:val="000000"/>
          <w:sz w:val="20"/>
          <w:szCs w:val="20"/>
          <w:rtl/>
        </w:rPr>
      </w:pPr>
      <w:r w:rsidRPr="00FF15B2">
        <w:rPr>
          <w:rStyle w:val="default"/>
          <w:rFonts w:ascii="David" w:hAnsi="David" w:cs="David"/>
          <w:color w:val="000000"/>
          <w:sz w:val="26"/>
          <w:szCs w:val="26"/>
          <w:rtl/>
        </w:rPr>
        <w:t xml:space="preserve">(2)   תקנות </w:t>
      </w:r>
      <w:proofErr w:type="spellStart"/>
      <w:r w:rsidRPr="00FF15B2">
        <w:rPr>
          <w:rStyle w:val="default"/>
          <w:rFonts w:ascii="David" w:hAnsi="David" w:cs="David"/>
          <w:color w:val="000000"/>
          <w:sz w:val="26"/>
          <w:szCs w:val="26"/>
          <w:rtl/>
        </w:rPr>
        <w:t>לענין</w:t>
      </w:r>
      <w:proofErr w:type="spellEnd"/>
      <w:r w:rsidRPr="00FF15B2">
        <w:rPr>
          <w:rStyle w:val="default"/>
          <w:rFonts w:ascii="David" w:hAnsi="David" w:cs="David"/>
          <w:color w:val="000000"/>
          <w:sz w:val="26"/>
          <w:szCs w:val="26"/>
          <w:rtl/>
        </w:rPr>
        <w:t xml:space="preserve"> סניפי החברה, כהגדרתה בחוק הדואר, התשמ"ו-1986, שבהם ניתנים שירותים לפי הוראות סעיף 88א לחוק האמור, יותקנו בהסכמת שר התקשרות.</w:t>
      </w:r>
    </w:p>
    <w:p w:rsidR="00FF15B2" w:rsidRPr="00FF15B2" w:rsidRDefault="00FF15B2" w:rsidP="00FF15B2">
      <w:pPr>
        <w:pStyle w:val="p00"/>
        <w:bidi/>
        <w:spacing w:before="72" w:beforeAutospacing="0" w:after="0" w:afterAutospacing="0"/>
        <w:ind w:right="1134"/>
        <w:rPr>
          <w:rFonts w:ascii="David" w:hAnsi="David" w:cs="David"/>
          <w:color w:val="000000"/>
          <w:sz w:val="20"/>
          <w:szCs w:val="20"/>
          <w:rtl/>
        </w:rPr>
      </w:pPr>
      <w:bookmarkStart w:id="62" w:name="Rov199"/>
      <w:bookmarkStart w:id="63" w:name="Seif21"/>
      <w:bookmarkEnd w:id="62"/>
      <w:bookmarkEnd w:id="63"/>
      <w:r w:rsidRPr="00FF15B2">
        <w:rPr>
          <w:rStyle w:val="big-number"/>
          <w:rFonts w:ascii="David" w:hAnsi="David" w:cs="David"/>
          <w:b/>
          <w:bCs/>
          <w:color w:val="008000"/>
          <w:sz w:val="27"/>
          <w:szCs w:val="27"/>
          <w:rtl/>
        </w:rPr>
        <w:t>תקנות בדבר בטיחות (תיקון מס' 2) תשל"ד-1974 (תיקון מס' 15) תשנ"ח-1998 (תיקון מס' 25) תשס"ח-2008</w:t>
      </w:r>
    </w:p>
    <w:p w:rsidR="00FF15B2" w:rsidRPr="00FF15B2" w:rsidRDefault="00FF15B2" w:rsidP="00FF15B2">
      <w:pPr>
        <w:pStyle w:val="p00"/>
        <w:bidi/>
        <w:spacing w:before="72" w:beforeAutospacing="0" w:after="0" w:afterAutospacing="0"/>
        <w:ind w:right="1134"/>
        <w:jc w:val="both"/>
        <w:rPr>
          <w:rFonts w:ascii="David" w:hAnsi="David" w:cs="David"/>
          <w:color w:val="000000"/>
          <w:sz w:val="20"/>
          <w:szCs w:val="20"/>
          <w:rtl/>
        </w:rPr>
      </w:pPr>
      <w:r w:rsidRPr="00FF15B2">
        <w:rPr>
          <w:rStyle w:val="big-number"/>
          <w:rFonts w:ascii="David" w:hAnsi="David" w:cs="David"/>
          <w:color w:val="000000"/>
          <w:sz w:val="32"/>
          <w:szCs w:val="32"/>
          <w:rtl/>
        </w:rPr>
        <w:t>11</w:t>
      </w:r>
      <w:r w:rsidRPr="00FF15B2">
        <w:rPr>
          <w:rStyle w:val="default"/>
          <w:rFonts w:ascii="David" w:hAnsi="David" w:cs="David"/>
          <w:color w:val="000000"/>
          <w:sz w:val="26"/>
          <w:szCs w:val="26"/>
          <w:rtl/>
        </w:rPr>
        <w:t>א.  (א)  שר העבודה</w:t>
      </w:r>
      <w:bookmarkStart w:id="64" w:name="_ftnref7"/>
      <w:r w:rsidRPr="00FF15B2">
        <w:rPr>
          <w:rFonts w:ascii="David" w:hAnsi="David" w:cs="David"/>
          <w:color w:val="000000"/>
          <w:sz w:val="20"/>
          <w:szCs w:val="20"/>
          <w:rtl/>
        </w:rPr>
        <w:fldChar w:fldCharType="begin"/>
      </w:r>
      <w:r w:rsidRPr="00FF15B2">
        <w:rPr>
          <w:rFonts w:ascii="David" w:hAnsi="David" w:cs="David"/>
          <w:color w:val="000000"/>
          <w:sz w:val="20"/>
          <w:szCs w:val="20"/>
          <w:rtl/>
        </w:rPr>
        <w:instrText xml:space="preserve"> </w:instrText>
      </w:r>
      <w:r w:rsidRPr="00FF15B2">
        <w:rPr>
          <w:rFonts w:ascii="David" w:hAnsi="David" w:cs="David"/>
          <w:color w:val="000000"/>
          <w:sz w:val="20"/>
          <w:szCs w:val="20"/>
        </w:rPr>
        <w:instrText>HYPERLINK "https://www.nevo.co.il/law_html/Law01/p212m1_001.htm" \l "_ftn7" \o</w:instrText>
      </w:r>
      <w:r w:rsidRPr="00FF15B2">
        <w:rPr>
          <w:rFonts w:ascii="David" w:hAnsi="David" w:cs="David"/>
          <w:color w:val="000000"/>
          <w:sz w:val="20"/>
          <w:szCs w:val="20"/>
          <w:rtl/>
        </w:rPr>
        <w:instrText xml:space="preserve"> "" </w:instrText>
      </w:r>
      <w:r w:rsidRPr="00FF15B2">
        <w:rPr>
          <w:rFonts w:ascii="David" w:hAnsi="David" w:cs="David"/>
          <w:color w:val="000000"/>
          <w:sz w:val="20"/>
          <w:szCs w:val="20"/>
          <w:rtl/>
        </w:rPr>
        <w:fldChar w:fldCharType="separate"/>
      </w:r>
      <w:r w:rsidRPr="00FF15B2">
        <w:rPr>
          <w:rStyle w:val="a3"/>
          <w:rFonts w:ascii="David" w:hAnsi="David" w:cs="David"/>
          <w:color w:val="800080"/>
          <w:sz w:val="20"/>
          <w:szCs w:val="20"/>
          <w:u w:val="single"/>
          <w:vertAlign w:val="superscript"/>
        </w:rPr>
        <w:t>[6]</w:t>
      </w:r>
      <w:r w:rsidRPr="00FF15B2">
        <w:rPr>
          <w:rFonts w:ascii="David" w:hAnsi="David" w:cs="David"/>
          <w:color w:val="000000"/>
          <w:sz w:val="20"/>
          <w:szCs w:val="20"/>
          <w:rtl/>
        </w:rPr>
        <w:fldChar w:fldCharType="end"/>
      </w:r>
      <w:bookmarkEnd w:id="64"/>
      <w:r w:rsidRPr="00FF15B2">
        <w:rPr>
          <w:rStyle w:val="default"/>
          <w:rFonts w:ascii="David" w:hAnsi="David" w:cs="David"/>
          <w:color w:val="000000"/>
          <w:sz w:val="26"/>
          <w:szCs w:val="26"/>
          <w:rtl/>
        </w:rPr>
        <w:t xml:space="preserve"> רשאי להתקין לעסקים טעוני רישוי כאמור בסעיף 1(א)(3), או לסוגים מהם, תקנות </w:t>
      </w:r>
      <w:proofErr w:type="spellStart"/>
      <w:r w:rsidRPr="00FF15B2">
        <w:rPr>
          <w:rStyle w:val="default"/>
          <w:rFonts w:ascii="David" w:hAnsi="David" w:cs="David"/>
          <w:color w:val="000000"/>
          <w:sz w:val="26"/>
          <w:szCs w:val="26"/>
          <w:rtl/>
        </w:rPr>
        <w:t>בענין</w:t>
      </w:r>
      <w:proofErr w:type="spellEnd"/>
      <w:r w:rsidRPr="00FF15B2">
        <w:rPr>
          <w:rStyle w:val="default"/>
          <w:rFonts w:ascii="David" w:hAnsi="David" w:cs="David"/>
          <w:color w:val="000000"/>
          <w:sz w:val="26"/>
          <w:szCs w:val="26"/>
          <w:rtl/>
        </w:rPr>
        <w:t xml:space="preserve"> בטיחותם של הנמצאים במקום העסק או בסביבתו, ולרבות תקנות </w:t>
      </w:r>
      <w:proofErr w:type="spellStart"/>
      <w:r w:rsidRPr="00FF15B2">
        <w:rPr>
          <w:rStyle w:val="default"/>
          <w:rFonts w:ascii="David" w:hAnsi="David" w:cs="David"/>
          <w:color w:val="000000"/>
          <w:sz w:val="26"/>
          <w:szCs w:val="26"/>
          <w:rtl/>
        </w:rPr>
        <w:t>שענינן</w:t>
      </w:r>
      <w:proofErr w:type="spellEnd"/>
      <w:r w:rsidRPr="00FF15B2">
        <w:rPr>
          <w:rStyle w:val="default"/>
          <w:rFonts w:ascii="David" w:hAnsi="David" w:cs="David"/>
          <w:color w:val="000000"/>
          <w:sz w:val="26"/>
          <w:szCs w:val="26"/>
          <w:rtl/>
        </w:rPr>
        <w:t xml:space="preserve"> הוראות בנוגע להדרכת מועסקים לצורך הבטחת המטרה האמורה.</w:t>
      </w:r>
    </w:p>
    <w:p w:rsidR="00FF15B2" w:rsidRPr="00FF15B2" w:rsidRDefault="00FF15B2" w:rsidP="00FF15B2">
      <w:pPr>
        <w:pStyle w:val="p00"/>
        <w:bidi/>
        <w:spacing w:before="72" w:beforeAutospacing="0" w:after="0" w:afterAutospacing="0"/>
        <w:ind w:right="1134"/>
        <w:rPr>
          <w:rFonts w:ascii="David" w:hAnsi="David" w:cs="David"/>
          <w:color w:val="000000"/>
          <w:sz w:val="20"/>
          <w:szCs w:val="20"/>
          <w:rtl/>
        </w:rPr>
      </w:pPr>
      <w:r w:rsidRPr="00FF15B2">
        <w:rPr>
          <w:rStyle w:val="default"/>
          <w:rFonts w:ascii="David" w:hAnsi="David" w:cs="David"/>
          <w:b/>
          <w:bCs/>
          <w:color w:val="008000"/>
          <w:sz w:val="27"/>
          <w:szCs w:val="27"/>
          <w:rtl/>
        </w:rPr>
        <w:t>(תיקון מס' 25) תשס"ח-2008</w:t>
      </w:r>
    </w:p>
    <w:p w:rsidR="00FF15B2" w:rsidRPr="00FF15B2" w:rsidRDefault="00FF15B2" w:rsidP="00FF15B2">
      <w:pPr>
        <w:pStyle w:val="p00"/>
        <w:bidi/>
        <w:spacing w:before="72" w:beforeAutospacing="0" w:after="0" w:afterAutospacing="0"/>
        <w:ind w:right="1134"/>
        <w:jc w:val="both"/>
        <w:rPr>
          <w:rFonts w:ascii="David" w:hAnsi="David" w:cs="David"/>
          <w:color w:val="000000"/>
          <w:sz w:val="20"/>
          <w:szCs w:val="20"/>
          <w:rtl/>
        </w:rPr>
      </w:pPr>
      <w:r w:rsidRPr="00FF15B2">
        <w:rPr>
          <w:rStyle w:val="default"/>
          <w:rFonts w:ascii="David" w:hAnsi="David" w:cs="David"/>
          <w:color w:val="000000"/>
          <w:sz w:val="26"/>
          <w:szCs w:val="26"/>
          <w:rtl/>
        </w:rPr>
        <w:t xml:space="preserve">          (ב)  תקנות לפי סעיף קטן (א) שעניינן הוראות בנוגע </w:t>
      </w:r>
      <w:proofErr w:type="spellStart"/>
      <w:r w:rsidRPr="00FF15B2">
        <w:rPr>
          <w:rStyle w:val="default"/>
          <w:rFonts w:ascii="David" w:hAnsi="David" w:cs="David"/>
          <w:color w:val="000000"/>
          <w:sz w:val="26"/>
          <w:szCs w:val="26"/>
          <w:rtl/>
        </w:rPr>
        <w:t>למיתקני</w:t>
      </w:r>
      <w:proofErr w:type="spellEnd"/>
      <w:r w:rsidRPr="00FF15B2">
        <w:rPr>
          <w:rStyle w:val="default"/>
          <w:rFonts w:ascii="David" w:hAnsi="David" w:cs="David"/>
          <w:color w:val="000000"/>
          <w:sz w:val="26"/>
          <w:szCs w:val="26"/>
          <w:rtl/>
        </w:rPr>
        <w:t xml:space="preserve"> ספורט יותקנו לאחר התייעצות עם שר המדע התרבות והספורט, וייקבעו בהן, בין השאר, הוראות בעניין אירועי ספורט שנדרש למנות בהם מנהל בטיחות, תנאי כשירות והכשרה למנהל בטיחות, ופעולות ובדיקות שחובה על ממונה בטיחות לערוך לשם הבטחת בטיחותו של אירוע ספורט; בסעיף זה, "אירוע ספורט", "ממונה בטיחות", "מנהל בטיחות" – כהגדרתם בחוק לאיסור אלימות בספורט, התשס"ח-2008.</w:t>
      </w:r>
    </w:p>
    <w:p w:rsidR="00FF15B2" w:rsidRPr="00FF15B2" w:rsidRDefault="00FF15B2" w:rsidP="00FF15B2">
      <w:pPr>
        <w:pStyle w:val="p00"/>
        <w:bidi/>
        <w:spacing w:before="72" w:beforeAutospacing="0" w:after="0" w:afterAutospacing="0"/>
        <w:ind w:right="1134"/>
        <w:rPr>
          <w:rFonts w:ascii="David" w:hAnsi="David" w:cs="David"/>
          <w:color w:val="000000"/>
          <w:sz w:val="20"/>
          <w:szCs w:val="20"/>
          <w:rtl/>
        </w:rPr>
      </w:pPr>
      <w:bookmarkStart w:id="65" w:name="Rov171"/>
      <w:bookmarkStart w:id="66" w:name="Seif22"/>
      <w:bookmarkEnd w:id="65"/>
      <w:bookmarkEnd w:id="66"/>
      <w:r w:rsidRPr="00FF15B2">
        <w:rPr>
          <w:rStyle w:val="big-number"/>
          <w:rFonts w:ascii="David" w:hAnsi="David" w:cs="David"/>
          <w:b/>
          <w:bCs/>
          <w:color w:val="008000"/>
          <w:sz w:val="27"/>
          <w:szCs w:val="27"/>
          <w:rtl/>
        </w:rPr>
        <w:t>תקנות בדבר מניעת מחלות בעלי-חיים וזיהום מים (תיקון מס' 2) תשל"ד-1974 (תיקון מס' 15) תשנ"ח-1998</w:t>
      </w:r>
    </w:p>
    <w:p w:rsidR="00FF15B2" w:rsidRPr="00FF15B2" w:rsidRDefault="00FF15B2" w:rsidP="00FF15B2">
      <w:pPr>
        <w:pStyle w:val="p00"/>
        <w:bidi/>
        <w:spacing w:before="72" w:beforeAutospacing="0" w:after="0" w:afterAutospacing="0"/>
        <w:ind w:right="1134"/>
        <w:jc w:val="both"/>
        <w:rPr>
          <w:rFonts w:ascii="David" w:hAnsi="David" w:cs="David"/>
          <w:color w:val="000000"/>
          <w:sz w:val="20"/>
          <w:szCs w:val="20"/>
          <w:rtl/>
        </w:rPr>
      </w:pPr>
      <w:r w:rsidRPr="00FF15B2">
        <w:rPr>
          <w:rStyle w:val="big-number"/>
          <w:rFonts w:ascii="David" w:hAnsi="David" w:cs="David"/>
          <w:color w:val="000000"/>
          <w:sz w:val="32"/>
          <w:szCs w:val="32"/>
          <w:rtl/>
        </w:rPr>
        <w:t>11</w:t>
      </w:r>
      <w:r w:rsidRPr="00FF15B2">
        <w:rPr>
          <w:rStyle w:val="default"/>
          <w:rFonts w:ascii="David" w:hAnsi="David" w:cs="David"/>
          <w:color w:val="000000"/>
          <w:sz w:val="26"/>
          <w:szCs w:val="26"/>
          <w:rtl/>
        </w:rPr>
        <w:t xml:space="preserve">ב.  שר החקלאות רשאי להתקין לעסקים טעוני רישוי כאמור בסעיף 1(א)(4), או לסוגים מהם, תקנות </w:t>
      </w:r>
      <w:proofErr w:type="spellStart"/>
      <w:r w:rsidRPr="00FF15B2">
        <w:rPr>
          <w:rStyle w:val="default"/>
          <w:rFonts w:ascii="David" w:hAnsi="David" w:cs="David"/>
          <w:color w:val="000000"/>
          <w:sz w:val="26"/>
          <w:szCs w:val="26"/>
          <w:rtl/>
        </w:rPr>
        <w:t>בענין</w:t>
      </w:r>
      <w:proofErr w:type="spellEnd"/>
      <w:r w:rsidRPr="00FF15B2">
        <w:rPr>
          <w:rStyle w:val="default"/>
          <w:rFonts w:ascii="David" w:hAnsi="David" w:cs="David"/>
          <w:color w:val="000000"/>
          <w:sz w:val="26"/>
          <w:szCs w:val="26"/>
          <w:rtl/>
        </w:rPr>
        <w:t xml:space="preserve"> מניעת סכנות של מחלות בעלי חיים ומניעת זיהום מקורות מים </w:t>
      </w:r>
      <w:proofErr w:type="spellStart"/>
      <w:r w:rsidRPr="00FF15B2">
        <w:rPr>
          <w:rStyle w:val="default"/>
          <w:rFonts w:ascii="David" w:hAnsi="David" w:cs="David"/>
          <w:color w:val="000000"/>
          <w:sz w:val="26"/>
          <w:szCs w:val="26"/>
          <w:rtl/>
        </w:rPr>
        <w:t>בחמרי</w:t>
      </w:r>
      <w:proofErr w:type="spellEnd"/>
      <w:r w:rsidRPr="00FF15B2">
        <w:rPr>
          <w:rStyle w:val="default"/>
          <w:rFonts w:ascii="David" w:hAnsi="David" w:cs="David"/>
          <w:color w:val="000000"/>
          <w:sz w:val="26"/>
          <w:szCs w:val="26"/>
          <w:rtl/>
        </w:rPr>
        <w:t xml:space="preserve"> הדברה, בדשנים או בתרופות, ולרבות תקנות </w:t>
      </w:r>
      <w:proofErr w:type="spellStart"/>
      <w:r w:rsidRPr="00FF15B2">
        <w:rPr>
          <w:rStyle w:val="default"/>
          <w:rFonts w:ascii="David" w:hAnsi="David" w:cs="David"/>
          <w:color w:val="000000"/>
          <w:sz w:val="26"/>
          <w:szCs w:val="26"/>
          <w:rtl/>
        </w:rPr>
        <w:t>שענינן</w:t>
      </w:r>
      <w:proofErr w:type="spellEnd"/>
      <w:r w:rsidRPr="00FF15B2">
        <w:rPr>
          <w:rStyle w:val="default"/>
          <w:rFonts w:ascii="David" w:hAnsi="David" w:cs="David"/>
          <w:color w:val="000000"/>
          <w:sz w:val="26"/>
          <w:szCs w:val="26"/>
          <w:rtl/>
        </w:rPr>
        <w:t xml:space="preserve"> הוראות בנוגע להדרכת מועסקים לצורך הבטחת המטרות</w:t>
      </w:r>
      <w:r w:rsidRPr="00FF15B2">
        <w:rPr>
          <w:rFonts w:ascii="David" w:hAnsi="David" w:cs="David"/>
          <w:color w:val="000000"/>
          <w:sz w:val="26"/>
          <w:szCs w:val="26"/>
          <w:rtl/>
        </w:rPr>
        <w:t xml:space="preserve"> </w:t>
      </w:r>
      <w:r w:rsidRPr="00FF15B2">
        <w:rPr>
          <w:rStyle w:val="default"/>
          <w:rFonts w:ascii="David" w:hAnsi="David" w:cs="David"/>
          <w:color w:val="000000"/>
          <w:sz w:val="26"/>
          <w:szCs w:val="26"/>
          <w:rtl/>
        </w:rPr>
        <w:t>האמורות.</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Pr>
      </w:pPr>
      <w:r w:rsidRPr="00003C92">
        <w:rPr>
          <w:rStyle w:val="big-number"/>
          <w:rFonts w:ascii="David" w:hAnsi="David" w:cs="David"/>
          <w:b/>
          <w:bCs/>
          <w:color w:val="008000"/>
          <w:sz w:val="27"/>
          <w:szCs w:val="27"/>
          <w:rtl/>
        </w:rPr>
        <w:lastRenderedPageBreak/>
        <w:t>שמירת סמכות (תיקון מס' 2) תשל"ד-1974 (תיקון מס' 4) תשל"ח-1977</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12.  </w:t>
      </w:r>
      <w:r w:rsidRPr="00003C92">
        <w:rPr>
          <w:rStyle w:val="default"/>
          <w:rFonts w:ascii="David" w:hAnsi="David" w:cs="David"/>
          <w:color w:val="000000"/>
          <w:sz w:val="26"/>
          <w:szCs w:val="26"/>
          <w:rtl/>
        </w:rPr>
        <w:t>אין בתקנות או בחוקי עזר לפי סעיפים 9 עד 11ג כדי לגרוע מהסמכות לקבוע לפי סעיף 7 תנאים מיוחדים לעסק פלוני שיש בהם משום הטלת חיוב נוסף על החיובים שבתקנות או בחוקי העזר.</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bookmarkStart w:id="67" w:name="Rov101"/>
      <w:bookmarkStart w:id="68" w:name="Seif25"/>
      <w:bookmarkEnd w:id="67"/>
      <w:bookmarkEnd w:id="68"/>
      <w:r w:rsidRPr="00003C92">
        <w:rPr>
          <w:rStyle w:val="big-number"/>
          <w:rFonts w:ascii="David" w:hAnsi="David" w:cs="David"/>
          <w:b/>
          <w:bCs/>
          <w:color w:val="008000"/>
          <w:sz w:val="27"/>
          <w:szCs w:val="27"/>
          <w:rtl/>
        </w:rPr>
        <w:t xml:space="preserve">תקנות </w:t>
      </w:r>
      <w:proofErr w:type="spellStart"/>
      <w:r w:rsidRPr="00003C92">
        <w:rPr>
          <w:rStyle w:val="big-number"/>
          <w:rFonts w:ascii="David" w:hAnsi="David" w:cs="David"/>
          <w:b/>
          <w:bCs/>
          <w:color w:val="008000"/>
          <w:sz w:val="27"/>
          <w:szCs w:val="27"/>
          <w:rtl/>
        </w:rPr>
        <w:t>לענין</w:t>
      </w:r>
      <w:proofErr w:type="spellEnd"/>
      <w:r w:rsidRPr="00003C92">
        <w:rPr>
          <w:rStyle w:val="big-number"/>
          <w:rFonts w:ascii="David" w:hAnsi="David" w:cs="David"/>
          <w:b/>
          <w:bCs/>
          <w:color w:val="008000"/>
          <w:sz w:val="27"/>
          <w:szCs w:val="27"/>
          <w:rtl/>
        </w:rPr>
        <w:t>  </w:t>
      </w:r>
      <w:proofErr w:type="spellStart"/>
      <w:r w:rsidRPr="00003C92">
        <w:rPr>
          <w:rStyle w:val="big-number"/>
          <w:rFonts w:ascii="David" w:hAnsi="David" w:cs="David"/>
          <w:b/>
          <w:bCs/>
          <w:color w:val="008000"/>
          <w:sz w:val="27"/>
          <w:szCs w:val="27"/>
          <w:rtl/>
        </w:rPr>
        <w:t>רשיונות</w:t>
      </w:r>
      <w:proofErr w:type="spellEnd"/>
      <w:r w:rsidRPr="00003C92">
        <w:rPr>
          <w:rStyle w:val="big-number"/>
          <w:rFonts w:ascii="David" w:hAnsi="David" w:cs="David"/>
          <w:b/>
          <w:bCs/>
          <w:color w:val="008000"/>
          <w:sz w:val="27"/>
          <w:szCs w:val="27"/>
          <w:rtl/>
        </w:rPr>
        <w:t>, היתרים זמניים, היתרים מזורזים וחוות דעת מקדמיות (תיקון מס' 2) תשל"ד-1974 (תיקון מס' 15)  תשנ"ח-1998 (תיקון מס' 27) תשע"א-2010</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13.  </w:t>
      </w:r>
      <w:r w:rsidRPr="00003C92">
        <w:rPr>
          <w:rStyle w:val="default"/>
          <w:rFonts w:ascii="David" w:hAnsi="David" w:cs="David"/>
          <w:color w:val="000000"/>
          <w:sz w:val="26"/>
          <w:szCs w:val="26"/>
          <w:rtl/>
        </w:rPr>
        <w:t xml:space="preserve">דרכי חידושם של רישיונות, היתרים זמניים והיתרים מזורזים שפקע תקפם או שבוטלו, האגרות המשתלמות בעד בקשות </w:t>
      </w:r>
      <w:proofErr w:type="spellStart"/>
      <w:r w:rsidRPr="00003C92">
        <w:rPr>
          <w:rStyle w:val="default"/>
          <w:rFonts w:ascii="David" w:hAnsi="David" w:cs="David"/>
          <w:color w:val="000000"/>
          <w:sz w:val="26"/>
          <w:szCs w:val="26"/>
          <w:rtl/>
        </w:rPr>
        <w:t>לרשיון</w:t>
      </w:r>
      <w:proofErr w:type="spellEnd"/>
      <w:r w:rsidRPr="00003C92">
        <w:rPr>
          <w:rStyle w:val="default"/>
          <w:rFonts w:ascii="David" w:hAnsi="David" w:cs="David"/>
          <w:color w:val="000000"/>
          <w:sz w:val="26"/>
          <w:szCs w:val="26"/>
          <w:rtl/>
        </w:rPr>
        <w:t>, להיתר זמני, להיתר מזורז או לחידושם, וכן בעד חוות דעת מקדמית והפטור מהן ייקבעו בתקנות; תקנות אלה יכולות להיות כלליות או לסוגים של עסקים.</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bookmarkStart w:id="69" w:name="Rov192"/>
      <w:bookmarkStart w:id="70" w:name="Seif26"/>
      <w:bookmarkEnd w:id="69"/>
      <w:bookmarkEnd w:id="70"/>
      <w:proofErr w:type="spellStart"/>
      <w:r w:rsidRPr="00003C92">
        <w:rPr>
          <w:rStyle w:val="big-number"/>
          <w:rFonts w:ascii="David" w:hAnsi="David" w:cs="David"/>
          <w:b/>
          <w:bCs/>
          <w:color w:val="008000"/>
          <w:sz w:val="27"/>
          <w:szCs w:val="27"/>
          <w:rtl/>
        </w:rPr>
        <w:t>ענשים</w:t>
      </w:r>
      <w:proofErr w:type="spellEnd"/>
      <w:r w:rsidRPr="00003C92">
        <w:rPr>
          <w:rStyle w:val="big-number"/>
          <w:rFonts w:ascii="David" w:hAnsi="David" w:cs="David"/>
          <w:b/>
          <w:bCs/>
          <w:color w:val="008000"/>
          <w:sz w:val="27"/>
          <w:szCs w:val="27"/>
          <w:rtl/>
        </w:rPr>
        <w:t xml:space="preserve"> על עיסוק ללא רישיון, היתר זמני או היתר מזורז ואי קיום תקנות ותנאים (תיקון מס' 1)  תשל"ב-1972 (תיקון מס' 2) תשל"ד-1974 (תיקון מס' 4) תשל"ח-1977 (תיקון מס' 10) תשנ"ד-1994 (תיקון מס' 15)  תשנ"ח-1998 (תיקון מס' 19)  תשס"ב-2002 (תיקון מס' 27) תשע"א-2010 (תיקון מס' 29) תשע"ב-2012</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14.  </w:t>
      </w:r>
      <w:r w:rsidRPr="00003C92">
        <w:rPr>
          <w:rStyle w:val="default"/>
          <w:rFonts w:ascii="David" w:hAnsi="David" w:cs="David"/>
          <w:color w:val="000000"/>
          <w:sz w:val="26"/>
          <w:szCs w:val="26"/>
          <w:rtl/>
        </w:rPr>
        <w:t>(א)  אדם שעסק ללא רישיון, היתר זמני או היתר מזורז בעסק טעון רישוי או שלא קיים תנאי מתנאי רישיון, היתר זמני או היתר מזורז או שלא קיים הוראת תקנה לפי סעיפים 9 עד 11ב דינו – מאסר שמונה עשר חודשים ואולם אם לא קיים תנאי כאמור בסעיף 2ו(א) ו-(ג), דינו – הקנס הקבוע בסעיף 61(א)(1) לחוק העונשין, התשל"ז-1977 (בחוק זה – חוק העונשין); ואם עסק או לא קיים כאמור אחרי שקיבל התראה מאת הממונה על המחוז, רופא מחוזי כמשמעותו בפקודת בריאות העם, 1940 (להלן – רופא מחוזי), מי שהשר לאיכות הסביבה הסמיכו לכך (להלן – הממונה על איכות הסביבה), מפקד משטרת המחוז, מפקד מחוז כהגדרתו בחוק הרשות הארצית לכבאות והצלה, התשע"ב-2012 (בחוק זה – מפקד כבאות מחוזי) או רשות הרישוי המקומית, דינו – קנס נוסף כאמור בסעיף 61(ג) לחוק העונשין לכל יום שבו נמשכה העבירה אחרי מתן ההתראה.</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Fonts w:ascii="David" w:hAnsi="David" w:cs="David"/>
          <w:color w:val="000000"/>
          <w:sz w:val="26"/>
          <w:szCs w:val="26"/>
          <w:rtl/>
        </w:rPr>
        <w:t>          </w:t>
      </w:r>
      <w:r w:rsidRPr="00003C92">
        <w:rPr>
          <w:rStyle w:val="default"/>
          <w:rFonts w:ascii="David" w:hAnsi="David" w:cs="David"/>
          <w:color w:val="000000"/>
          <w:sz w:val="26"/>
          <w:szCs w:val="26"/>
          <w:rtl/>
        </w:rPr>
        <w:t>(ב)  </w:t>
      </w:r>
      <w:proofErr w:type="spellStart"/>
      <w:r w:rsidRPr="00003C92">
        <w:rPr>
          <w:rStyle w:val="default"/>
          <w:rFonts w:ascii="David" w:hAnsi="David" w:cs="David"/>
          <w:color w:val="000000"/>
          <w:sz w:val="26"/>
          <w:szCs w:val="26"/>
          <w:rtl/>
        </w:rPr>
        <w:t>לענין</w:t>
      </w:r>
      <w:proofErr w:type="spellEnd"/>
      <w:r w:rsidRPr="00003C92">
        <w:rPr>
          <w:rStyle w:val="default"/>
          <w:rFonts w:ascii="David" w:hAnsi="David" w:cs="David"/>
          <w:color w:val="000000"/>
          <w:sz w:val="26"/>
          <w:szCs w:val="26"/>
          <w:rtl/>
        </w:rPr>
        <w:t xml:space="preserve"> סעיף זה אין נפקא מינה –</w:t>
      </w:r>
    </w:p>
    <w:p w:rsidR="00003C92" w:rsidRPr="00003C92" w:rsidRDefault="00003C92" w:rsidP="00003C92">
      <w:pPr>
        <w:pStyle w:val="p22"/>
        <w:bidi/>
        <w:spacing w:before="72" w:beforeAutospacing="0" w:after="0" w:afterAutospacing="0"/>
        <w:ind w:left="1021" w:right="1134"/>
        <w:jc w:val="both"/>
        <w:rPr>
          <w:rFonts w:ascii="David" w:hAnsi="David" w:cs="David"/>
          <w:color w:val="000000"/>
          <w:sz w:val="20"/>
          <w:szCs w:val="20"/>
          <w:rtl/>
        </w:rPr>
      </w:pPr>
      <w:r w:rsidRPr="00003C92">
        <w:rPr>
          <w:rStyle w:val="default"/>
          <w:rFonts w:ascii="David" w:hAnsi="David" w:cs="David"/>
          <w:color w:val="000000"/>
          <w:sz w:val="26"/>
          <w:szCs w:val="26"/>
          <w:rtl/>
        </w:rPr>
        <w:t xml:space="preserve">(1)   אם האדם עסק בעצמו או על ידי עובדו או </w:t>
      </w:r>
      <w:proofErr w:type="spellStart"/>
      <w:r w:rsidRPr="00003C92">
        <w:rPr>
          <w:rStyle w:val="default"/>
          <w:rFonts w:ascii="David" w:hAnsi="David" w:cs="David"/>
          <w:color w:val="000000"/>
          <w:sz w:val="26"/>
          <w:szCs w:val="26"/>
          <w:rtl/>
        </w:rPr>
        <w:t>מורשהו</w:t>
      </w:r>
      <w:proofErr w:type="spellEnd"/>
      <w:r w:rsidRPr="00003C92">
        <w:rPr>
          <w:rStyle w:val="default"/>
          <w:rFonts w:ascii="David" w:hAnsi="David" w:cs="David"/>
          <w:color w:val="000000"/>
          <w:sz w:val="26"/>
          <w:szCs w:val="26"/>
          <w:rtl/>
        </w:rPr>
        <w:t>;</w:t>
      </w:r>
    </w:p>
    <w:p w:rsidR="00003C92" w:rsidRPr="00003C92" w:rsidRDefault="00003C92" w:rsidP="00003C92">
      <w:pPr>
        <w:pStyle w:val="p22"/>
        <w:bidi/>
        <w:spacing w:before="72" w:beforeAutospacing="0" w:after="0" w:afterAutospacing="0"/>
        <w:ind w:left="1021" w:right="1134"/>
        <w:jc w:val="both"/>
        <w:rPr>
          <w:rFonts w:ascii="David" w:hAnsi="David" w:cs="David"/>
          <w:color w:val="000000"/>
          <w:sz w:val="20"/>
          <w:szCs w:val="20"/>
          <w:rtl/>
        </w:rPr>
      </w:pPr>
      <w:r w:rsidRPr="00003C92">
        <w:rPr>
          <w:rStyle w:val="default"/>
          <w:rFonts w:ascii="David" w:hAnsi="David" w:cs="David"/>
          <w:color w:val="000000"/>
          <w:sz w:val="26"/>
          <w:szCs w:val="26"/>
          <w:rtl/>
        </w:rPr>
        <w:t>(2)   אם עסק בעסק של עצמו או של אחר;</w:t>
      </w:r>
    </w:p>
    <w:p w:rsidR="00003C92" w:rsidRPr="00003C92" w:rsidRDefault="00003C92" w:rsidP="00003C92">
      <w:pPr>
        <w:pStyle w:val="p22"/>
        <w:bidi/>
        <w:spacing w:before="72" w:beforeAutospacing="0" w:after="0" w:afterAutospacing="0"/>
        <w:ind w:left="1021" w:right="1134"/>
        <w:rPr>
          <w:rFonts w:ascii="David" w:hAnsi="David" w:cs="David"/>
          <w:color w:val="000000"/>
          <w:sz w:val="20"/>
          <w:szCs w:val="20"/>
          <w:rtl/>
        </w:rPr>
      </w:pPr>
      <w:r w:rsidRPr="00003C92">
        <w:rPr>
          <w:rStyle w:val="default"/>
          <w:rFonts w:ascii="David" w:hAnsi="David" w:cs="David"/>
          <w:b/>
          <w:bCs/>
          <w:color w:val="008000"/>
          <w:sz w:val="27"/>
          <w:szCs w:val="27"/>
          <w:rtl/>
        </w:rPr>
        <w:t>(תיקון מס' 2) תשל"ד-1974</w:t>
      </w:r>
    </w:p>
    <w:p w:rsidR="00003C92" w:rsidRPr="00003C92" w:rsidRDefault="00003C92" w:rsidP="00003C92">
      <w:pPr>
        <w:pStyle w:val="p22"/>
        <w:bidi/>
        <w:spacing w:before="72" w:beforeAutospacing="0" w:after="0" w:afterAutospacing="0"/>
        <w:ind w:left="1021" w:right="1134"/>
        <w:jc w:val="both"/>
        <w:rPr>
          <w:rFonts w:ascii="David" w:hAnsi="David" w:cs="David"/>
          <w:color w:val="000000"/>
          <w:sz w:val="20"/>
          <w:szCs w:val="20"/>
          <w:rtl/>
        </w:rPr>
      </w:pPr>
      <w:r w:rsidRPr="00003C92">
        <w:rPr>
          <w:rStyle w:val="default"/>
          <w:rFonts w:ascii="David" w:hAnsi="David" w:cs="David"/>
          <w:color w:val="000000"/>
          <w:sz w:val="26"/>
          <w:szCs w:val="26"/>
          <w:rtl/>
        </w:rPr>
        <w:t xml:space="preserve">(3)   אם היה אחראי לניהול עסקו של אחר, בין בשכר ובין ללא שכר, </w:t>
      </w:r>
      <w:proofErr w:type="spellStart"/>
      <w:r w:rsidRPr="00003C92">
        <w:rPr>
          <w:rStyle w:val="default"/>
          <w:rFonts w:ascii="David" w:hAnsi="David" w:cs="David"/>
          <w:color w:val="000000"/>
          <w:sz w:val="26"/>
          <w:szCs w:val="26"/>
          <w:rtl/>
        </w:rPr>
        <w:t>ולענין</w:t>
      </w:r>
      <w:proofErr w:type="spellEnd"/>
      <w:r w:rsidRPr="00003C92">
        <w:rPr>
          <w:rStyle w:val="default"/>
          <w:rFonts w:ascii="David" w:hAnsi="David" w:cs="David"/>
          <w:color w:val="000000"/>
          <w:sz w:val="26"/>
          <w:szCs w:val="26"/>
          <w:rtl/>
        </w:rPr>
        <w:t xml:space="preserve"> זה מי שניהל בפועל עסקו של אחר, רואים אותו כאחראי לניהול העסק כל עוד לא הוכח היפוכו של דבר;</w:t>
      </w:r>
    </w:p>
    <w:p w:rsidR="00003C92" w:rsidRPr="00003C92" w:rsidRDefault="00003C92" w:rsidP="00003C92">
      <w:pPr>
        <w:pStyle w:val="p22"/>
        <w:bidi/>
        <w:spacing w:before="72" w:beforeAutospacing="0" w:after="0" w:afterAutospacing="0"/>
        <w:ind w:left="1021" w:right="1134"/>
        <w:jc w:val="both"/>
        <w:rPr>
          <w:rFonts w:ascii="David" w:hAnsi="David" w:cs="David"/>
          <w:color w:val="000000"/>
          <w:sz w:val="20"/>
          <w:szCs w:val="20"/>
          <w:rtl/>
        </w:rPr>
      </w:pPr>
      <w:r w:rsidRPr="00003C92">
        <w:rPr>
          <w:rStyle w:val="default"/>
          <w:rFonts w:ascii="David" w:hAnsi="David" w:cs="David"/>
          <w:color w:val="000000"/>
          <w:sz w:val="26"/>
          <w:szCs w:val="26"/>
          <w:rtl/>
        </w:rPr>
        <w:t>(4)   אם היה העיסוק מוגבל מראש בזמן או חד-פעמי.</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r w:rsidRPr="00003C92">
        <w:rPr>
          <w:rFonts w:ascii="David" w:hAnsi="David" w:cs="David"/>
          <w:b/>
          <w:bCs/>
          <w:color w:val="008000"/>
          <w:sz w:val="27"/>
          <w:szCs w:val="27"/>
          <w:rtl/>
        </w:rPr>
        <w:t>(תיקון מס' 2) תשל"ד-1974</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Fonts w:ascii="David" w:hAnsi="David" w:cs="David"/>
          <w:color w:val="000000"/>
          <w:sz w:val="26"/>
          <w:szCs w:val="26"/>
          <w:rtl/>
        </w:rPr>
        <w:t>          </w:t>
      </w:r>
      <w:r w:rsidRPr="00003C92">
        <w:rPr>
          <w:rStyle w:val="default"/>
          <w:rFonts w:ascii="David" w:hAnsi="David" w:cs="David"/>
          <w:color w:val="000000"/>
          <w:sz w:val="26"/>
          <w:szCs w:val="26"/>
          <w:rtl/>
        </w:rPr>
        <w:t>(ג)   לא יאשם בעבירה לפי סעיף זה מי שעסק כשותף רדום או ללא נטילת חלק ברווחיו של העסק.</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bookmarkStart w:id="71" w:name="Rov193"/>
      <w:bookmarkStart w:id="72" w:name="Seif27"/>
      <w:bookmarkEnd w:id="71"/>
      <w:bookmarkEnd w:id="72"/>
      <w:r w:rsidRPr="00003C92">
        <w:rPr>
          <w:rStyle w:val="big-number"/>
          <w:rFonts w:ascii="David" w:hAnsi="David" w:cs="David"/>
          <w:b/>
          <w:bCs/>
          <w:color w:val="008000"/>
          <w:sz w:val="27"/>
          <w:szCs w:val="27"/>
          <w:rtl/>
        </w:rPr>
        <w:t>עבירה מתוך רכב או באמצעות רכב (תיקון מס' 15)  תשנ"ח-1998</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14</w:t>
      </w:r>
      <w:r w:rsidRPr="00003C92">
        <w:rPr>
          <w:rStyle w:val="default"/>
          <w:rFonts w:ascii="David" w:hAnsi="David" w:cs="David"/>
          <w:color w:val="000000"/>
          <w:sz w:val="26"/>
          <w:szCs w:val="26"/>
          <w:rtl/>
        </w:rPr>
        <w:t>א.  נעברה עבירה לפי סעיף 14 מתוך רכב או באמצעות רכב, רואים את בעל הרכב או את המחזיק בו, כאילו הוא עסק בעסק בעצמו, זולת אם הוכיח שלא הוא עשה כן ואת זהותו של האדם שהרכב היה ברשותו בעת שנעברה העבירה, או שהוכיח כי הרכב נלקח בלא הסכמתו.</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bookmarkStart w:id="73" w:name="Rov147"/>
      <w:bookmarkStart w:id="74" w:name="Seif96"/>
      <w:bookmarkEnd w:id="73"/>
      <w:bookmarkEnd w:id="74"/>
      <w:r w:rsidRPr="00003C92">
        <w:rPr>
          <w:rStyle w:val="big-number"/>
          <w:rFonts w:ascii="David" w:hAnsi="David" w:cs="David"/>
          <w:b/>
          <w:bCs/>
          <w:color w:val="008000"/>
          <w:sz w:val="27"/>
          <w:szCs w:val="27"/>
          <w:rtl/>
        </w:rPr>
        <w:t>עבירות קנס (תיקון מס' 27) תשע"א-2010</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lastRenderedPageBreak/>
        <w:t>14</w:t>
      </w:r>
      <w:r w:rsidRPr="00003C92">
        <w:rPr>
          <w:rStyle w:val="default"/>
          <w:rFonts w:ascii="David" w:hAnsi="David" w:cs="David"/>
          <w:color w:val="000000"/>
          <w:sz w:val="26"/>
          <w:szCs w:val="26"/>
          <w:rtl/>
        </w:rPr>
        <w:t>א1. (א)  שר הפנים, בהסכמת שר המשפטים ובאישור ועדת הפנים והגנת הסביבה שלה כנסת, רשאי להכריז, בצו שיפורסם ברשומות, על עבירה לפי חוק זה כעל עבירת קנס; הוראות סעיף 221(ד) לחוק סדר הדין הפלילי [נוסח משולב], התשמ"ב-1982 (בחוק זה – חוק סדר הדין הפלילי), לא יחולו לעניין הכרזה על עבירת קנס לפי סעיף קטן זה.</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default"/>
          <w:rFonts w:ascii="David" w:hAnsi="David" w:cs="David"/>
          <w:color w:val="000000"/>
          <w:sz w:val="26"/>
          <w:szCs w:val="26"/>
          <w:rtl/>
        </w:rPr>
        <w:t>          (ב)  על אף הוראות סעיף 221(ב) לחוק סדר הדין הפלילי, רשאי שר הפנים, בהסכמת שר המשפטים, לקבוע שיעור קנס העולה על סכום הקנס הקבוע בסעיף האמור לעבירה לפי חוק זה שנקבעה כעבירת קנס, וכן לעבירת קנס חוזרת, נוספת או נמשכת שעבר אותו אדם, או בהתחשב בסוג העבירה ובנסיבות ביצועה, ובלבד שסכום הקנס לא יעלה על עשרה אחוזים מסכום הקנס המרבי הקבוע לאותה עבירה.</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r w:rsidRPr="00003C92">
        <w:rPr>
          <w:rStyle w:val="default"/>
          <w:rFonts w:ascii="David" w:hAnsi="David" w:cs="David"/>
          <w:b/>
          <w:bCs/>
          <w:color w:val="008000"/>
          <w:sz w:val="27"/>
          <w:szCs w:val="27"/>
          <w:rtl/>
        </w:rPr>
        <w:t>(תיקון מס' 32) תשע"ז-2017</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default"/>
          <w:rFonts w:ascii="David" w:hAnsi="David" w:cs="David"/>
          <w:color w:val="000000"/>
          <w:sz w:val="26"/>
          <w:szCs w:val="26"/>
          <w:rtl/>
        </w:rPr>
        <w:t>          (ג)   בלי לגרוע מהאמור בסעיף 228(ב) לחוק סדר הדין הפלילי, רשאי שר שקביעת עסק כטעון רישוי נעשתה בהתייעצות עמו, להסמיך עובד מעובדי משרדו בסמכות הקבועה בסעיף האמור לעניין עבירות שהוכרזו כעבירות קנס לפי סעיף קטן (א).</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Pr>
      </w:pPr>
      <w:r w:rsidRPr="00003C92">
        <w:rPr>
          <w:rStyle w:val="big-number"/>
          <w:rFonts w:ascii="David" w:hAnsi="David" w:cs="David"/>
          <w:b/>
          <w:bCs/>
          <w:color w:val="008000"/>
          <w:sz w:val="27"/>
          <w:szCs w:val="27"/>
          <w:rtl/>
        </w:rPr>
        <w:t>הודעה לשירות המזון הארצי במשרד הבריאות על מתן צו הפסקה לעוסק במזון (תיקון מס' 30) תשע"ו-2015</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25</w:t>
      </w:r>
      <w:r w:rsidRPr="00003C92">
        <w:rPr>
          <w:rStyle w:val="default"/>
          <w:rFonts w:ascii="David" w:hAnsi="David" w:cs="David"/>
          <w:color w:val="000000"/>
          <w:sz w:val="26"/>
          <w:szCs w:val="26"/>
          <w:rtl/>
        </w:rPr>
        <w:t xml:space="preserve">א.  (א)  ניתן צו הפסקה </w:t>
      </w:r>
      <w:proofErr w:type="spellStart"/>
      <w:r w:rsidRPr="00003C92">
        <w:rPr>
          <w:rStyle w:val="default"/>
          <w:rFonts w:ascii="David" w:hAnsi="David" w:cs="David"/>
          <w:color w:val="000000"/>
          <w:sz w:val="26"/>
          <w:szCs w:val="26"/>
          <w:rtl/>
        </w:rPr>
        <w:t>מינהלי</w:t>
      </w:r>
      <w:proofErr w:type="spellEnd"/>
      <w:r w:rsidRPr="00003C92">
        <w:rPr>
          <w:rStyle w:val="default"/>
          <w:rFonts w:ascii="David" w:hAnsi="David" w:cs="David"/>
          <w:color w:val="000000"/>
          <w:sz w:val="26"/>
          <w:szCs w:val="26"/>
          <w:rtl/>
        </w:rPr>
        <w:t xml:space="preserve"> לעוסק במזון, יודיע על כך נותן הצו לאלתר לשירות המזון הארצי במשרד הבריאות.</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default"/>
          <w:rFonts w:ascii="David" w:hAnsi="David" w:cs="David"/>
          <w:color w:val="000000"/>
          <w:sz w:val="26"/>
          <w:szCs w:val="26"/>
          <w:rtl/>
        </w:rPr>
        <w:t>          (ב)  ניתן צו הפסקה לעוסק במזון לפי סעיפים 16 או 17 או צו מניעת פעולות לפי סעיף 22א, יודיע על כך מבקש הצו לאלתר לשירות המזון הארצי במשרד הבריאות.</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default"/>
          <w:rFonts w:ascii="David" w:hAnsi="David" w:cs="David"/>
          <w:color w:val="000000"/>
          <w:sz w:val="26"/>
          <w:szCs w:val="26"/>
          <w:rtl/>
        </w:rPr>
        <w:t>          (ג)   בסעיף זה, "עוסק במזון" – כהגדרתו בחוק הגנה על בריאות הציבור (מזון), התשע"ו-2015.</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Pr>
      </w:pPr>
      <w:r w:rsidRPr="00003C92">
        <w:rPr>
          <w:rStyle w:val="big-number"/>
          <w:rFonts w:ascii="David" w:hAnsi="David" w:cs="David"/>
          <w:b/>
          <w:bCs/>
          <w:color w:val="008000"/>
          <w:sz w:val="27"/>
          <w:szCs w:val="27"/>
          <w:rtl/>
        </w:rPr>
        <w:t>זכות כניסה (תיקון מס' 15)  תשנ"ח-1998 (תיקון מס' 27) תשע"א-2010</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28.  </w:t>
      </w:r>
      <w:r w:rsidRPr="00003C92">
        <w:rPr>
          <w:rStyle w:val="default"/>
          <w:rFonts w:ascii="David" w:hAnsi="David" w:cs="David"/>
          <w:color w:val="000000"/>
          <w:sz w:val="26"/>
          <w:szCs w:val="26"/>
          <w:rtl/>
        </w:rPr>
        <w:t>(א)  המנויים להלן רשאים להיכנס בכל עת סבירה לחצרים שבהם עוסקים בעסק טעון רישוי, או שקיים יסוד סביר לחשוב שעוסקים בו בעסק כאמור, כדי לבדוק אם מקיימים בהם הוראות חוק זה והתקנות על פיו, לרבות תנאים שנקבעו לפי סעיף 7:</w:t>
      </w:r>
    </w:p>
    <w:p w:rsidR="00003C92" w:rsidRPr="00003C92" w:rsidRDefault="00003C92" w:rsidP="00003C92">
      <w:pPr>
        <w:pStyle w:val="p22"/>
        <w:bidi/>
        <w:spacing w:before="72" w:beforeAutospacing="0" w:after="0" w:afterAutospacing="0"/>
        <w:ind w:left="1021" w:right="1134"/>
        <w:jc w:val="both"/>
        <w:rPr>
          <w:rFonts w:ascii="David" w:hAnsi="David" w:cs="David"/>
          <w:color w:val="000000"/>
          <w:sz w:val="20"/>
          <w:szCs w:val="20"/>
          <w:rtl/>
        </w:rPr>
      </w:pPr>
      <w:r w:rsidRPr="00003C92">
        <w:rPr>
          <w:rStyle w:val="default"/>
          <w:rFonts w:ascii="David" w:hAnsi="David" w:cs="David"/>
          <w:color w:val="000000"/>
          <w:sz w:val="26"/>
          <w:szCs w:val="26"/>
          <w:rtl/>
        </w:rPr>
        <w:t xml:space="preserve">(1)   הממונה על המחוז או עובד המדינה שהסמיך </w:t>
      </w:r>
      <w:proofErr w:type="spellStart"/>
      <w:r w:rsidRPr="00003C92">
        <w:rPr>
          <w:rStyle w:val="default"/>
          <w:rFonts w:ascii="David" w:hAnsi="David" w:cs="David"/>
          <w:color w:val="000000"/>
          <w:sz w:val="26"/>
          <w:szCs w:val="26"/>
          <w:rtl/>
        </w:rPr>
        <w:t>לענין</w:t>
      </w:r>
      <w:proofErr w:type="spellEnd"/>
      <w:r w:rsidRPr="00003C92">
        <w:rPr>
          <w:rStyle w:val="default"/>
          <w:rFonts w:ascii="David" w:hAnsi="David" w:cs="David"/>
          <w:color w:val="000000"/>
          <w:sz w:val="26"/>
          <w:szCs w:val="26"/>
          <w:rtl/>
        </w:rPr>
        <w:t xml:space="preserve"> זה;</w:t>
      </w:r>
    </w:p>
    <w:p w:rsidR="00003C92" w:rsidRPr="00003C92" w:rsidRDefault="00003C92" w:rsidP="00003C92">
      <w:pPr>
        <w:pStyle w:val="p22"/>
        <w:bidi/>
        <w:spacing w:before="72" w:beforeAutospacing="0" w:after="0" w:afterAutospacing="0"/>
        <w:ind w:left="1021" w:right="1134"/>
        <w:jc w:val="both"/>
        <w:rPr>
          <w:rFonts w:ascii="David" w:hAnsi="David" w:cs="David"/>
          <w:color w:val="000000"/>
          <w:sz w:val="20"/>
          <w:szCs w:val="20"/>
          <w:rtl/>
        </w:rPr>
      </w:pPr>
      <w:r w:rsidRPr="00003C92">
        <w:rPr>
          <w:rStyle w:val="default"/>
          <w:rFonts w:ascii="David" w:hAnsi="David" w:cs="David"/>
          <w:color w:val="000000"/>
          <w:sz w:val="26"/>
          <w:szCs w:val="26"/>
          <w:rtl/>
        </w:rPr>
        <w:t xml:space="preserve">(2)   הרופא המחוזי או עובד שהסמיך </w:t>
      </w:r>
      <w:proofErr w:type="spellStart"/>
      <w:r w:rsidRPr="00003C92">
        <w:rPr>
          <w:rStyle w:val="default"/>
          <w:rFonts w:ascii="David" w:hAnsi="David" w:cs="David"/>
          <w:color w:val="000000"/>
          <w:sz w:val="26"/>
          <w:szCs w:val="26"/>
          <w:rtl/>
        </w:rPr>
        <w:t>לענין</w:t>
      </w:r>
      <w:proofErr w:type="spellEnd"/>
      <w:r w:rsidRPr="00003C92">
        <w:rPr>
          <w:rStyle w:val="default"/>
          <w:rFonts w:ascii="David" w:hAnsi="David" w:cs="David"/>
          <w:color w:val="000000"/>
          <w:sz w:val="26"/>
          <w:szCs w:val="26"/>
          <w:rtl/>
        </w:rPr>
        <w:t xml:space="preserve"> זה;</w:t>
      </w:r>
    </w:p>
    <w:p w:rsidR="00003C92" w:rsidRPr="00003C92" w:rsidRDefault="00003C92" w:rsidP="00003C92">
      <w:pPr>
        <w:pStyle w:val="p22"/>
        <w:bidi/>
        <w:spacing w:before="72" w:beforeAutospacing="0" w:after="0" w:afterAutospacing="0"/>
        <w:ind w:left="1021" w:right="1134"/>
        <w:jc w:val="both"/>
        <w:rPr>
          <w:rFonts w:ascii="David" w:hAnsi="David" w:cs="David"/>
          <w:color w:val="000000"/>
          <w:sz w:val="20"/>
          <w:szCs w:val="20"/>
          <w:rtl/>
        </w:rPr>
      </w:pPr>
      <w:r w:rsidRPr="00003C92">
        <w:rPr>
          <w:rStyle w:val="default"/>
          <w:rFonts w:ascii="David" w:hAnsi="David" w:cs="David"/>
          <w:color w:val="000000"/>
          <w:sz w:val="26"/>
          <w:szCs w:val="26"/>
          <w:rtl/>
        </w:rPr>
        <w:t xml:space="preserve">(3)   ראש הרשות המקומית שבתחומה נמצאים </w:t>
      </w:r>
      <w:proofErr w:type="spellStart"/>
      <w:r w:rsidRPr="00003C92">
        <w:rPr>
          <w:rStyle w:val="default"/>
          <w:rFonts w:ascii="David" w:hAnsi="David" w:cs="David"/>
          <w:color w:val="000000"/>
          <w:sz w:val="26"/>
          <w:szCs w:val="26"/>
          <w:rtl/>
        </w:rPr>
        <w:t>החצרים</w:t>
      </w:r>
      <w:proofErr w:type="spellEnd"/>
      <w:r w:rsidRPr="00003C92">
        <w:rPr>
          <w:rStyle w:val="default"/>
          <w:rFonts w:ascii="David" w:hAnsi="David" w:cs="David"/>
          <w:color w:val="000000"/>
          <w:sz w:val="26"/>
          <w:szCs w:val="26"/>
          <w:rtl/>
        </w:rPr>
        <w:t xml:space="preserve"> או עובד הרשות שהסמיך </w:t>
      </w:r>
      <w:proofErr w:type="spellStart"/>
      <w:r w:rsidRPr="00003C92">
        <w:rPr>
          <w:rStyle w:val="default"/>
          <w:rFonts w:ascii="David" w:hAnsi="David" w:cs="David"/>
          <w:color w:val="000000"/>
          <w:sz w:val="26"/>
          <w:szCs w:val="26"/>
          <w:rtl/>
        </w:rPr>
        <w:t>לענין</w:t>
      </w:r>
      <w:proofErr w:type="spellEnd"/>
      <w:r w:rsidRPr="00003C92">
        <w:rPr>
          <w:rStyle w:val="default"/>
          <w:rFonts w:ascii="David" w:hAnsi="David" w:cs="David"/>
          <w:color w:val="000000"/>
          <w:sz w:val="26"/>
          <w:szCs w:val="26"/>
          <w:rtl/>
        </w:rPr>
        <w:t xml:space="preserve"> זה;</w:t>
      </w:r>
    </w:p>
    <w:p w:rsidR="00003C92" w:rsidRPr="00003C92" w:rsidRDefault="00003C92" w:rsidP="00003C92">
      <w:pPr>
        <w:pStyle w:val="p22"/>
        <w:bidi/>
        <w:spacing w:before="72" w:beforeAutospacing="0" w:after="0" w:afterAutospacing="0"/>
        <w:ind w:left="1021" w:right="1134"/>
        <w:rPr>
          <w:rFonts w:ascii="David" w:hAnsi="David" w:cs="David"/>
          <w:color w:val="000000"/>
          <w:sz w:val="20"/>
          <w:szCs w:val="20"/>
          <w:rtl/>
        </w:rPr>
      </w:pPr>
      <w:r w:rsidRPr="00003C92">
        <w:rPr>
          <w:rStyle w:val="default"/>
          <w:rFonts w:ascii="David" w:hAnsi="David" w:cs="David"/>
          <w:b/>
          <w:bCs/>
          <w:color w:val="008000"/>
          <w:sz w:val="27"/>
          <w:szCs w:val="27"/>
          <w:rtl/>
        </w:rPr>
        <w:t>(תיקון מס' 15)  תשנ"ח-1998</w:t>
      </w:r>
    </w:p>
    <w:p w:rsidR="00003C92" w:rsidRPr="00003C92" w:rsidRDefault="00003C92" w:rsidP="00003C92">
      <w:pPr>
        <w:pStyle w:val="p22"/>
        <w:bidi/>
        <w:spacing w:before="72" w:beforeAutospacing="0" w:after="0" w:afterAutospacing="0"/>
        <w:ind w:left="1021" w:right="1134"/>
        <w:jc w:val="both"/>
        <w:rPr>
          <w:rFonts w:ascii="David" w:hAnsi="David" w:cs="David"/>
          <w:color w:val="000000"/>
          <w:sz w:val="20"/>
          <w:szCs w:val="20"/>
          <w:rtl/>
        </w:rPr>
      </w:pPr>
      <w:r w:rsidRPr="00003C92">
        <w:rPr>
          <w:rStyle w:val="default"/>
          <w:rFonts w:ascii="David" w:hAnsi="David" w:cs="David"/>
          <w:color w:val="000000"/>
          <w:sz w:val="26"/>
          <w:szCs w:val="26"/>
          <w:rtl/>
        </w:rPr>
        <w:t xml:space="preserve">(4)   המוסמך לתת אישור להוצאת </w:t>
      </w:r>
      <w:proofErr w:type="spellStart"/>
      <w:r w:rsidRPr="00003C92">
        <w:rPr>
          <w:rStyle w:val="default"/>
          <w:rFonts w:ascii="David" w:hAnsi="David" w:cs="David"/>
          <w:color w:val="000000"/>
          <w:sz w:val="26"/>
          <w:szCs w:val="26"/>
          <w:rtl/>
        </w:rPr>
        <w:t>רשיון</w:t>
      </w:r>
      <w:proofErr w:type="spellEnd"/>
      <w:r w:rsidRPr="00003C92">
        <w:rPr>
          <w:rStyle w:val="default"/>
          <w:rFonts w:ascii="David" w:hAnsi="David" w:cs="David"/>
          <w:color w:val="000000"/>
          <w:sz w:val="26"/>
          <w:szCs w:val="26"/>
          <w:rtl/>
        </w:rPr>
        <w:t>, או היתר זמני, כאמור בסעיף 6;</w:t>
      </w:r>
    </w:p>
    <w:p w:rsidR="00003C92" w:rsidRPr="00003C92" w:rsidRDefault="00003C92" w:rsidP="00003C92">
      <w:pPr>
        <w:pStyle w:val="p22"/>
        <w:bidi/>
        <w:spacing w:before="72" w:beforeAutospacing="0" w:after="0" w:afterAutospacing="0"/>
        <w:ind w:left="1021" w:right="1134"/>
        <w:rPr>
          <w:rFonts w:ascii="David" w:hAnsi="David" w:cs="David"/>
          <w:color w:val="000000"/>
          <w:sz w:val="20"/>
          <w:szCs w:val="20"/>
          <w:rtl/>
        </w:rPr>
      </w:pPr>
      <w:r w:rsidRPr="00003C92">
        <w:rPr>
          <w:rStyle w:val="default"/>
          <w:rFonts w:ascii="David" w:hAnsi="David" w:cs="David"/>
          <w:b/>
          <w:bCs/>
          <w:color w:val="008000"/>
          <w:sz w:val="27"/>
          <w:szCs w:val="27"/>
          <w:rtl/>
        </w:rPr>
        <w:t>(תיקון מס' 10) תשנ"ד-1994</w:t>
      </w:r>
    </w:p>
    <w:p w:rsidR="00003C92" w:rsidRPr="00003C92" w:rsidRDefault="00003C92" w:rsidP="00003C92">
      <w:pPr>
        <w:pStyle w:val="p22"/>
        <w:bidi/>
        <w:spacing w:before="72" w:beforeAutospacing="0" w:after="0" w:afterAutospacing="0"/>
        <w:ind w:left="1021" w:right="1134"/>
        <w:jc w:val="both"/>
        <w:rPr>
          <w:rFonts w:ascii="David" w:hAnsi="David" w:cs="David"/>
          <w:color w:val="000000"/>
          <w:sz w:val="20"/>
          <w:szCs w:val="20"/>
          <w:rtl/>
        </w:rPr>
      </w:pPr>
      <w:r w:rsidRPr="00003C92">
        <w:rPr>
          <w:rStyle w:val="default"/>
          <w:rFonts w:ascii="David" w:hAnsi="David" w:cs="David"/>
          <w:color w:val="000000"/>
          <w:sz w:val="26"/>
          <w:szCs w:val="26"/>
          <w:rtl/>
        </w:rPr>
        <w:t xml:space="preserve">(5)   הממונה על איכות הסביבה או עובד המדינה, שהוא הסמיך </w:t>
      </w:r>
      <w:proofErr w:type="spellStart"/>
      <w:r w:rsidRPr="00003C92">
        <w:rPr>
          <w:rStyle w:val="default"/>
          <w:rFonts w:ascii="David" w:hAnsi="David" w:cs="David"/>
          <w:color w:val="000000"/>
          <w:sz w:val="26"/>
          <w:szCs w:val="26"/>
          <w:rtl/>
        </w:rPr>
        <w:t>לענין</w:t>
      </w:r>
      <w:proofErr w:type="spellEnd"/>
      <w:r w:rsidRPr="00003C92">
        <w:rPr>
          <w:rStyle w:val="default"/>
          <w:rFonts w:ascii="David" w:hAnsi="David" w:cs="David"/>
          <w:color w:val="000000"/>
          <w:sz w:val="26"/>
          <w:szCs w:val="26"/>
          <w:rtl/>
        </w:rPr>
        <w:t xml:space="preserve"> זה;</w:t>
      </w:r>
    </w:p>
    <w:p w:rsidR="00003C92" w:rsidRPr="00003C92" w:rsidRDefault="00003C92" w:rsidP="00003C92">
      <w:pPr>
        <w:pStyle w:val="p22"/>
        <w:bidi/>
        <w:spacing w:before="72" w:beforeAutospacing="0" w:after="0" w:afterAutospacing="0"/>
        <w:ind w:left="1021" w:right="1134"/>
        <w:rPr>
          <w:rFonts w:ascii="David" w:hAnsi="David" w:cs="David"/>
          <w:color w:val="000000"/>
          <w:sz w:val="20"/>
          <w:szCs w:val="20"/>
          <w:rtl/>
        </w:rPr>
      </w:pPr>
      <w:r w:rsidRPr="00003C92">
        <w:rPr>
          <w:rStyle w:val="default"/>
          <w:rFonts w:ascii="David" w:hAnsi="David" w:cs="David"/>
          <w:b/>
          <w:bCs/>
          <w:color w:val="008000"/>
          <w:sz w:val="27"/>
          <w:szCs w:val="27"/>
          <w:rtl/>
        </w:rPr>
        <w:t>(תיקון מס' 15)  תשנ"ח-1998</w:t>
      </w:r>
    </w:p>
    <w:p w:rsidR="00003C92" w:rsidRPr="00003C92" w:rsidRDefault="00003C92" w:rsidP="00003C92">
      <w:pPr>
        <w:pStyle w:val="p22"/>
        <w:bidi/>
        <w:spacing w:before="72" w:beforeAutospacing="0" w:after="0" w:afterAutospacing="0"/>
        <w:ind w:left="1021" w:right="1134"/>
        <w:jc w:val="both"/>
        <w:rPr>
          <w:rFonts w:ascii="David" w:hAnsi="David" w:cs="David"/>
          <w:color w:val="000000"/>
          <w:sz w:val="20"/>
          <w:szCs w:val="20"/>
          <w:rtl/>
        </w:rPr>
      </w:pPr>
      <w:r w:rsidRPr="00003C92">
        <w:rPr>
          <w:rStyle w:val="default"/>
          <w:rFonts w:ascii="David" w:hAnsi="David" w:cs="David"/>
          <w:color w:val="000000"/>
          <w:sz w:val="26"/>
          <w:szCs w:val="26"/>
          <w:rtl/>
        </w:rPr>
        <w:t xml:space="preserve">(6)   קצין רפואה ראשי בצבא הגנה לישראל או מי שהוא הסמיך </w:t>
      </w:r>
      <w:proofErr w:type="spellStart"/>
      <w:r w:rsidRPr="00003C92">
        <w:rPr>
          <w:rStyle w:val="default"/>
          <w:rFonts w:ascii="David" w:hAnsi="David" w:cs="David"/>
          <w:color w:val="000000"/>
          <w:sz w:val="26"/>
          <w:szCs w:val="26"/>
          <w:rtl/>
        </w:rPr>
        <w:t>לענין</w:t>
      </w:r>
      <w:proofErr w:type="spellEnd"/>
      <w:r w:rsidRPr="00003C92">
        <w:rPr>
          <w:rStyle w:val="default"/>
          <w:rFonts w:ascii="David" w:hAnsi="David" w:cs="David"/>
          <w:color w:val="000000"/>
          <w:sz w:val="26"/>
          <w:szCs w:val="26"/>
          <w:rtl/>
        </w:rPr>
        <w:t xml:space="preserve"> זה, אם העסק מתנהל במחנה צבאי;</w:t>
      </w:r>
    </w:p>
    <w:p w:rsidR="00003C92" w:rsidRPr="00003C92" w:rsidRDefault="00003C92" w:rsidP="00003C92">
      <w:pPr>
        <w:pStyle w:val="p22"/>
        <w:bidi/>
        <w:spacing w:before="72" w:beforeAutospacing="0" w:after="0" w:afterAutospacing="0"/>
        <w:ind w:left="1021" w:right="1134"/>
        <w:rPr>
          <w:rFonts w:ascii="David" w:hAnsi="David" w:cs="David"/>
          <w:color w:val="000000"/>
          <w:sz w:val="20"/>
          <w:szCs w:val="20"/>
          <w:rtl/>
        </w:rPr>
      </w:pPr>
      <w:r w:rsidRPr="00003C92">
        <w:rPr>
          <w:rStyle w:val="default"/>
          <w:rFonts w:ascii="David" w:hAnsi="David" w:cs="David"/>
          <w:b/>
          <w:bCs/>
          <w:color w:val="008000"/>
          <w:sz w:val="27"/>
          <w:szCs w:val="27"/>
          <w:rtl/>
        </w:rPr>
        <w:t>(תיקון מס' 29) תשע"ב-2012</w:t>
      </w:r>
    </w:p>
    <w:p w:rsidR="00003C92" w:rsidRPr="00003C92" w:rsidRDefault="00003C92" w:rsidP="00003C92">
      <w:pPr>
        <w:pStyle w:val="p22"/>
        <w:bidi/>
        <w:spacing w:before="72" w:beforeAutospacing="0" w:after="0" w:afterAutospacing="0"/>
        <w:ind w:left="1021" w:right="1134"/>
        <w:jc w:val="both"/>
        <w:rPr>
          <w:rFonts w:ascii="David" w:hAnsi="David" w:cs="David"/>
          <w:color w:val="000000"/>
          <w:sz w:val="20"/>
          <w:szCs w:val="20"/>
          <w:rtl/>
        </w:rPr>
      </w:pPr>
      <w:r w:rsidRPr="00003C92">
        <w:rPr>
          <w:rStyle w:val="default"/>
          <w:rFonts w:ascii="David" w:hAnsi="David" w:cs="David"/>
          <w:color w:val="000000"/>
          <w:sz w:val="26"/>
          <w:szCs w:val="26"/>
          <w:rtl/>
        </w:rPr>
        <w:lastRenderedPageBreak/>
        <w:t>(6א) מפקד כבאות מחוזי או עובד המדינה שהוא הסמיך לעניין זה;</w:t>
      </w:r>
    </w:p>
    <w:p w:rsidR="00003C92" w:rsidRPr="00003C92" w:rsidRDefault="00003C92" w:rsidP="00003C92">
      <w:pPr>
        <w:pStyle w:val="p22"/>
        <w:bidi/>
        <w:spacing w:before="72" w:beforeAutospacing="0" w:after="0" w:afterAutospacing="0"/>
        <w:ind w:left="1021" w:right="1134"/>
        <w:rPr>
          <w:rFonts w:ascii="David" w:hAnsi="David" w:cs="David"/>
          <w:color w:val="000000"/>
          <w:sz w:val="20"/>
          <w:szCs w:val="20"/>
          <w:rtl/>
        </w:rPr>
      </w:pPr>
      <w:r w:rsidRPr="00003C92">
        <w:rPr>
          <w:rStyle w:val="default"/>
          <w:rFonts w:ascii="David" w:hAnsi="David" w:cs="David"/>
          <w:b/>
          <w:bCs/>
          <w:color w:val="008000"/>
          <w:sz w:val="27"/>
          <w:szCs w:val="27"/>
          <w:rtl/>
        </w:rPr>
        <w:t>(תיקון מס' 15)  תשנ"ח-1998</w:t>
      </w:r>
    </w:p>
    <w:p w:rsidR="00003C92" w:rsidRPr="00003C92" w:rsidRDefault="00003C92" w:rsidP="00003C92">
      <w:pPr>
        <w:pStyle w:val="p22"/>
        <w:bidi/>
        <w:spacing w:before="72" w:beforeAutospacing="0" w:after="0" w:afterAutospacing="0"/>
        <w:ind w:left="1021" w:right="1134"/>
        <w:jc w:val="both"/>
        <w:rPr>
          <w:rFonts w:ascii="David" w:hAnsi="David" w:cs="David"/>
          <w:color w:val="000000"/>
          <w:sz w:val="20"/>
          <w:szCs w:val="20"/>
          <w:rtl/>
        </w:rPr>
      </w:pPr>
      <w:r w:rsidRPr="00003C92">
        <w:rPr>
          <w:rStyle w:val="default"/>
          <w:rFonts w:ascii="David" w:hAnsi="David" w:cs="David"/>
          <w:color w:val="000000"/>
          <w:sz w:val="26"/>
          <w:szCs w:val="26"/>
          <w:rtl/>
        </w:rPr>
        <w:t>(7)   בעל מקצוע שהוסמך לפי סעיפים 6ב או 6ג, כשהוא פועל מכוח הוראות סעיף 6ו ולצורך מילוי תפקידו לפי הסעיף האמור.</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Fonts w:ascii="David" w:hAnsi="David" w:cs="David"/>
          <w:color w:val="000000"/>
          <w:sz w:val="26"/>
          <w:szCs w:val="26"/>
          <w:rtl/>
        </w:rPr>
        <w:t>          </w:t>
      </w:r>
      <w:r w:rsidRPr="00003C92">
        <w:rPr>
          <w:rStyle w:val="default"/>
          <w:rFonts w:ascii="David" w:hAnsi="David" w:cs="David"/>
          <w:color w:val="000000"/>
          <w:sz w:val="26"/>
          <w:szCs w:val="26"/>
          <w:rtl/>
        </w:rPr>
        <w:t>אולם אין להיכנס כאמור למקום המשמש למגורים בלבד אלא על פי צו חיפוש מאת בית משפט מוסמך.</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Fonts w:ascii="David" w:hAnsi="David" w:cs="David"/>
          <w:color w:val="000000"/>
          <w:sz w:val="26"/>
          <w:szCs w:val="26"/>
          <w:rtl/>
        </w:rPr>
        <w:t>          </w:t>
      </w:r>
      <w:r w:rsidRPr="00003C92">
        <w:rPr>
          <w:rStyle w:val="default"/>
          <w:rFonts w:ascii="David" w:hAnsi="David" w:cs="David"/>
          <w:color w:val="000000"/>
          <w:sz w:val="26"/>
          <w:szCs w:val="26"/>
          <w:rtl/>
        </w:rPr>
        <w:t>(ב)  עובד שהוסמך על פי סעיף קטן (א) לא ישתמש בסמכותו אלא לאחר שהציג כתב הסמכתו, אם נדרש לכך.</w:t>
      </w:r>
    </w:p>
    <w:p w:rsidR="00003C92" w:rsidRPr="00003C92" w:rsidRDefault="00003C92" w:rsidP="00003C92">
      <w:pPr>
        <w:pStyle w:val="medium2-header"/>
        <w:bidi/>
        <w:spacing w:before="72" w:beforeAutospacing="0" w:after="0" w:afterAutospacing="0"/>
        <w:ind w:right="1134"/>
        <w:jc w:val="center"/>
        <w:rPr>
          <w:rFonts w:ascii="David" w:hAnsi="David" w:cs="David"/>
          <w:color w:val="000000"/>
          <w:sz w:val="27"/>
          <w:szCs w:val="27"/>
        </w:rPr>
      </w:pPr>
      <w:r w:rsidRPr="00003C92">
        <w:rPr>
          <w:rFonts w:ascii="David" w:hAnsi="David" w:cs="David"/>
          <w:b/>
          <w:bCs/>
          <w:color w:val="000000"/>
          <w:sz w:val="27"/>
          <w:szCs w:val="27"/>
          <w:rtl/>
        </w:rPr>
        <w:t>פרק ג' – הוראות שונות</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bookmarkStart w:id="75" w:name="Rov122"/>
      <w:bookmarkStart w:id="76" w:name="Seif58"/>
      <w:bookmarkEnd w:id="75"/>
      <w:bookmarkEnd w:id="76"/>
      <w:r w:rsidRPr="00003C92">
        <w:rPr>
          <w:rStyle w:val="big-number"/>
          <w:rFonts w:ascii="David" w:hAnsi="David" w:cs="David"/>
          <w:b/>
          <w:bCs/>
          <w:color w:val="008000"/>
          <w:sz w:val="27"/>
          <w:szCs w:val="27"/>
          <w:rtl/>
        </w:rPr>
        <w:t>חובת הראיה (תיקון מס' 15)  תשנ"ח-1998 (תיקון מס' 27) תשע"א-2010</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30.  </w:t>
      </w:r>
      <w:r w:rsidRPr="00003C92">
        <w:rPr>
          <w:rStyle w:val="default"/>
          <w:rFonts w:ascii="David" w:hAnsi="David" w:cs="David"/>
          <w:color w:val="000000"/>
          <w:sz w:val="26"/>
          <w:szCs w:val="26"/>
          <w:rtl/>
        </w:rPr>
        <w:t xml:space="preserve">הטוען שבידיו </w:t>
      </w:r>
      <w:proofErr w:type="spellStart"/>
      <w:r w:rsidRPr="00003C92">
        <w:rPr>
          <w:rStyle w:val="default"/>
          <w:rFonts w:ascii="David" w:hAnsi="David" w:cs="David"/>
          <w:color w:val="000000"/>
          <w:sz w:val="26"/>
          <w:szCs w:val="26"/>
          <w:rtl/>
        </w:rPr>
        <w:t>רשיון</w:t>
      </w:r>
      <w:proofErr w:type="spellEnd"/>
      <w:r w:rsidRPr="00003C92">
        <w:rPr>
          <w:rStyle w:val="default"/>
          <w:rFonts w:ascii="David" w:hAnsi="David" w:cs="David"/>
          <w:color w:val="000000"/>
          <w:sz w:val="26"/>
          <w:szCs w:val="26"/>
          <w:rtl/>
        </w:rPr>
        <w:t>, היתר זמני או היתר מזורז לפי חוק זה – עליו הראיה.</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bookmarkStart w:id="77" w:name="Rov158"/>
      <w:bookmarkStart w:id="78" w:name="Seif59"/>
      <w:bookmarkEnd w:id="77"/>
      <w:bookmarkEnd w:id="78"/>
      <w:r w:rsidRPr="00003C92">
        <w:rPr>
          <w:rStyle w:val="big-number"/>
          <w:rFonts w:ascii="David" w:hAnsi="David" w:cs="David"/>
          <w:b/>
          <w:bCs/>
          <w:color w:val="008000"/>
          <w:sz w:val="27"/>
          <w:szCs w:val="27"/>
          <w:rtl/>
        </w:rPr>
        <w:t>תשלום אגרות וקנסות (תיקון מס' 15)  תשנ"ח-1998 (תיקון מס' 27) תשע"א-2010</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31.  </w:t>
      </w:r>
      <w:r w:rsidRPr="00003C92">
        <w:rPr>
          <w:rStyle w:val="default"/>
          <w:rFonts w:ascii="David" w:hAnsi="David" w:cs="David"/>
          <w:color w:val="000000"/>
          <w:sz w:val="26"/>
          <w:szCs w:val="26"/>
          <w:rtl/>
        </w:rPr>
        <w:t xml:space="preserve">(א)  אגרה בעד רישיון, היתר זמני או היתר מזורז לפי חוק זה, שניתן על ידי רשות הרישוי המקומית, תשולם לקופת אותה רשות מקומית; ניתן הרישיון, ההיתר הזמני או ההיתר המזורז על ידי אחר, תשולם האגרה לאוצר המדינה. אגרה בעד חוות דעת מקדמית שנתן נותן אישור או שנתנה רשות רישוי לגבי עסק מחוץ לתחומה של רשות מקומית, או שנתן מנהל היחידה למפעלים </w:t>
      </w:r>
      <w:proofErr w:type="spellStart"/>
      <w:r w:rsidRPr="00003C92">
        <w:rPr>
          <w:rStyle w:val="default"/>
          <w:rFonts w:ascii="David" w:hAnsi="David" w:cs="David"/>
          <w:color w:val="000000"/>
          <w:sz w:val="26"/>
          <w:szCs w:val="26"/>
          <w:rtl/>
        </w:rPr>
        <w:t>בטחוניים</w:t>
      </w:r>
      <w:proofErr w:type="spellEnd"/>
      <w:r w:rsidRPr="00003C92">
        <w:rPr>
          <w:rStyle w:val="default"/>
          <w:rFonts w:ascii="David" w:hAnsi="David" w:cs="David"/>
          <w:color w:val="000000"/>
          <w:sz w:val="26"/>
          <w:szCs w:val="26"/>
          <w:rtl/>
        </w:rPr>
        <w:t>, תשולם לאוצר המדינה; אגרה בעד חוות דעת מקדמית שנתנה רשות רישוי לגבי עסק שבתחום הרשות המקומית, תשולם לקופת אותה רשות מקומית.</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Fonts w:ascii="David" w:hAnsi="David" w:cs="David"/>
          <w:color w:val="000000"/>
          <w:sz w:val="26"/>
          <w:szCs w:val="26"/>
          <w:rtl/>
        </w:rPr>
        <w:t>          </w:t>
      </w:r>
      <w:r w:rsidRPr="00003C92">
        <w:rPr>
          <w:rStyle w:val="default"/>
          <w:rFonts w:ascii="David" w:hAnsi="David" w:cs="David"/>
          <w:color w:val="000000"/>
          <w:sz w:val="26"/>
          <w:szCs w:val="26"/>
          <w:rtl/>
        </w:rPr>
        <w:t>(ב)  קנס ששולם בקשר לעבירה לפי חוק זה שנעברה בתחומי רשות מקומית פלונית, יועבר לקופתה של אותה רשות מקומית.</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bookmarkStart w:id="79" w:name="Rov159"/>
      <w:bookmarkStart w:id="80" w:name="Seif60"/>
      <w:bookmarkEnd w:id="79"/>
      <w:bookmarkEnd w:id="80"/>
      <w:r w:rsidRPr="00003C92">
        <w:rPr>
          <w:rStyle w:val="big-number"/>
          <w:rFonts w:ascii="David" w:hAnsi="David" w:cs="David"/>
          <w:b/>
          <w:bCs/>
          <w:color w:val="008000"/>
          <w:sz w:val="27"/>
          <w:szCs w:val="27"/>
          <w:rtl/>
        </w:rPr>
        <w:t>עיסוק של חבר  בני-אדם</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32.  </w:t>
      </w:r>
      <w:proofErr w:type="spellStart"/>
      <w:r w:rsidRPr="00003C92">
        <w:rPr>
          <w:rStyle w:val="default"/>
          <w:rFonts w:ascii="David" w:hAnsi="David" w:cs="David"/>
          <w:color w:val="000000"/>
          <w:sz w:val="26"/>
          <w:szCs w:val="26"/>
          <w:rtl/>
        </w:rPr>
        <w:t>לענין</w:t>
      </w:r>
      <w:proofErr w:type="spellEnd"/>
      <w:r w:rsidRPr="00003C92">
        <w:rPr>
          <w:rStyle w:val="default"/>
          <w:rFonts w:ascii="David" w:hAnsi="David" w:cs="David"/>
          <w:color w:val="000000"/>
          <w:sz w:val="26"/>
          <w:szCs w:val="26"/>
          <w:rtl/>
        </w:rPr>
        <w:t xml:space="preserve"> חוק זה יראו כעסק גם כל עיסוק של חבר-בני-אדם, בין מואגד ובין לא מואגד, אף שאיננו לשם הפקת רווחים, אם נתקיים בו אחד מאלה:</w:t>
      </w:r>
    </w:p>
    <w:p w:rsidR="00003C92" w:rsidRPr="00003C92" w:rsidRDefault="00003C92" w:rsidP="00003C92">
      <w:pPr>
        <w:pStyle w:val="p22"/>
        <w:bidi/>
        <w:spacing w:before="72" w:beforeAutospacing="0" w:after="0" w:afterAutospacing="0"/>
        <w:ind w:left="1021" w:right="1134"/>
        <w:jc w:val="both"/>
        <w:rPr>
          <w:rFonts w:ascii="David" w:hAnsi="David" w:cs="David"/>
          <w:color w:val="000000"/>
          <w:sz w:val="20"/>
          <w:szCs w:val="20"/>
          <w:rtl/>
        </w:rPr>
      </w:pPr>
      <w:r w:rsidRPr="00003C92">
        <w:rPr>
          <w:rStyle w:val="default"/>
          <w:rFonts w:ascii="David" w:hAnsi="David" w:cs="David"/>
          <w:color w:val="000000"/>
          <w:sz w:val="26"/>
          <w:szCs w:val="26"/>
          <w:rtl/>
        </w:rPr>
        <w:t>(1)   הנהנים היחידים ממנו הם חבריו שהצטרפותם מותנית למעשה בתשלום דמי חבר בלבד;</w:t>
      </w:r>
    </w:p>
    <w:p w:rsidR="00003C92" w:rsidRPr="00003C92" w:rsidRDefault="00003C92" w:rsidP="00003C92">
      <w:pPr>
        <w:pStyle w:val="p22"/>
        <w:bidi/>
        <w:spacing w:before="72" w:beforeAutospacing="0" w:after="0" w:afterAutospacing="0"/>
        <w:ind w:left="1021" w:right="1134"/>
        <w:jc w:val="both"/>
        <w:rPr>
          <w:rFonts w:ascii="David" w:hAnsi="David" w:cs="David"/>
          <w:color w:val="000000"/>
          <w:sz w:val="20"/>
          <w:szCs w:val="20"/>
          <w:rtl/>
        </w:rPr>
      </w:pPr>
      <w:r w:rsidRPr="00003C92">
        <w:rPr>
          <w:rStyle w:val="default"/>
          <w:rFonts w:ascii="David" w:hAnsi="David" w:cs="David"/>
          <w:color w:val="000000"/>
          <w:sz w:val="26"/>
          <w:szCs w:val="26"/>
          <w:rtl/>
        </w:rPr>
        <w:t>(2)   אילו היה מקום העיסוק פתוח לקהל הרחב – היה נחשב כעסק.</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bookmarkStart w:id="81" w:name="Seif61"/>
      <w:bookmarkEnd w:id="81"/>
      <w:r w:rsidRPr="00003C92">
        <w:rPr>
          <w:rStyle w:val="big-number"/>
          <w:rFonts w:ascii="David" w:hAnsi="David" w:cs="David"/>
          <w:b/>
          <w:bCs/>
          <w:color w:val="008000"/>
          <w:sz w:val="27"/>
          <w:szCs w:val="27"/>
          <w:rtl/>
        </w:rPr>
        <w:t>התעסקות בחלק מהעסק העיקרי</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33.  </w:t>
      </w:r>
      <w:proofErr w:type="spellStart"/>
      <w:r w:rsidRPr="00003C92">
        <w:rPr>
          <w:rStyle w:val="default"/>
          <w:rFonts w:ascii="David" w:hAnsi="David" w:cs="David"/>
          <w:color w:val="000000"/>
          <w:sz w:val="26"/>
          <w:szCs w:val="26"/>
          <w:rtl/>
        </w:rPr>
        <w:t>לענין</w:t>
      </w:r>
      <w:proofErr w:type="spellEnd"/>
      <w:r w:rsidRPr="00003C92">
        <w:rPr>
          <w:rStyle w:val="default"/>
          <w:rFonts w:ascii="David" w:hAnsi="David" w:cs="David"/>
          <w:color w:val="000000"/>
          <w:sz w:val="26"/>
          <w:szCs w:val="26"/>
          <w:rtl/>
        </w:rPr>
        <w:t xml:space="preserve"> חוק זה רואים אדם כעוסק בעסק פלוני, אף אם התעסקותו זו היא רק חלק מעסקו העיקרי או באה לסייע לו בהשגת מטרה של עסקו העיקרי; אין נפקא מינה אם העסק העיקרי טעון רישוי אם לאו.</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bookmarkStart w:id="82" w:name="Seif62"/>
      <w:bookmarkEnd w:id="82"/>
      <w:r w:rsidRPr="00003C92">
        <w:rPr>
          <w:rStyle w:val="big-number"/>
          <w:rFonts w:ascii="David" w:hAnsi="David" w:cs="David"/>
          <w:b/>
          <w:bCs/>
          <w:color w:val="008000"/>
          <w:sz w:val="27"/>
          <w:szCs w:val="27"/>
          <w:rtl/>
        </w:rPr>
        <w:t>מסמכים בכתב</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34.  </w:t>
      </w:r>
      <w:r w:rsidRPr="00003C92">
        <w:rPr>
          <w:rStyle w:val="default"/>
          <w:rFonts w:ascii="David" w:hAnsi="David" w:cs="David"/>
          <w:color w:val="000000"/>
          <w:sz w:val="26"/>
          <w:szCs w:val="26"/>
          <w:rtl/>
        </w:rPr>
        <w:t>מינויים, הסמכות ואישורים לפי חוק זה יהיו בכתב.</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r w:rsidRPr="00003C92">
        <w:rPr>
          <w:rStyle w:val="big-number"/>
          <w:rFonts w:ascii="David" w:hAnsi="David" w:cs="David"/>
          <w:b/>
          <w:bCs/>
          <w:color w:val="008000"/>
          <w:sz w:val="27"/>
          <w:szCs w:val="27"/>
          <w:rtl/>
        </w:rPr>
        <w:t>(תיקון מס' 16 – הוראת שעה)  תש"ע-2010</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35.  </w:t>
      </w:r>
      <w:r w:rsidRPr="00003C92">
        <w:rPr>
          <w:rStyle w:val="default"/>
          <w:rFonts w:ascii="David" w:hAnsi="David" w:cs="David"/>
          <w:color w:val="000000"/>
          <w:sz w:val="26"/>
          <w:szCs w:val="26"/>
          <w:rtl/>
        </w:rPr>
        <w:t>(בוטל).</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bookmarkStart w:id="83" w:name="Rov175"/>
      <w:bookmarkStart w:id="84" w:name="Seif63"/>
      <w:bookmarkEnd w:id="83"/>
      <w:bookmarkEnd w:id="84"/>
      <w:r w:rsidRPr="00003C92">
        <w:rPr>
          <w:rStyle w:val="big-number"/>
          <w:rFonts w:ascii="David" w:hAnsi="David" w:cs="David"/>
          <w:b/>
          <w:bCs/>
          <w:color w:val="008000"/>
          <w:sz w:val="27"/>
          <w:szCs w:val="27"/>
          <w:rtl/>
        </w:rPr>
        <w:t>עיסוק של רשות מקומית (תיקון מס' 2) תשל"ד-1974</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36.  </w:t>
      </w:r>
      <w:r w:rsidRPr="00003C92">
        <w:rPr>
          <w:rStyle w:val="default"/>
          <w:rFonts w:ascii="David" w:hAnsi="David" w:cs="David"/>
          <w:color w:val="000000"/>
          <w:sz w:val="26"/>
          <w:szCs w:val="26"/>
          <w:rtl/>
        </w:rPr>
        <w:t xml:space="preserve">(א)  רשות מקומית העוסקת בתחומה בעסק טעון רישוי, רשאי מי שהוסמך לאשר את הוצאת </w:t>
      </w:r>
      <w:proofErr w:type="spellStart"/>
      <w:r w:rsidRPr="00003C92">
        <w:rPr>
          <w:rStyle w:val="default"/>
          <w:rFonts w:ascii="David" w:hAnsi="David" w:cs="David"/>
          <w:color w:val="000000"/>
          <w:sz w:val="26"/>
          <w:szCs w:val="26"/>
          <w:rtl/>
        </w:rPr>
        <w:t>הרשיון</w:t>
      </w:r>
      <w:proofErr w:type="spellEnd"/>
      <w:r w:rsidRPr="00003C92">
        <w:rPr>
          <w:rStyle w:val="default"/>
          <w:rFonts w:ascii="David" w:hAnsi="David" w:cs="David"/>
          <w:color w:val="000000"/>
          <w:sz w:val="26"/>
          <w:szCs w:val="26"/>
          <w:rtl/>
        </w:rPr>
        <w:t xml:space="preserve"> לפי סעיף 6 לולא היה העוסק רשות מקומית, לקבוע אותם תנאים לעיסוקה שהיה מוסמך להטילם לפי סעיף 7 לולא היה העיסוק בידי רשות מקומית, והרשות המקומית חייבת לקיים תנאים אלה ואת התקנות שנקבעו לעסק כאמור לפי סעיפים 9 עד 11ב.</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Fonts w:ascii="David" w:hAnsi="David" w:cs="David"/>
          <w:color w:val="000000"/>
          <w:sz w:val="26"/>
          <w:szCs w:val="26"/>
          <w:rtl/>
        </w:rPr>
        <w:lastRenderedPageBreak/>
        <w:t>          </w:t>
      </w:r>
      <w:r w:rsidRPr="00003C92">
        <w:rPr>
          <w:rStyle w:val="default"/>
          <w:rFonts w:ascii="David" w:hAnsi="David" w:cs="David"/>
          <w:color w:val="000000"/>
          <w:sz w:val="26"/>
          <w:szCs w:val="26"/>
          <w:rtl/>
        </w:rPr>
        <w:t xml:space="preserve">(ב)  בלי לגרוע מכל תוצאה שנקבעה בדין אחר לאי-קיום חובה המוטלת על רשות מקומית, דין אי-קיום תקנות או תנאים כאמור על ידי רשות מקומית כדין אי-קיום תקנות או תנאים </w:t>
      </w:r>
      <w:proofErr w:type="spellStart"/>
      <w:r w:rsidRPr="00003C92">
        <w:rPr>
          <w:rStyle w:val="default"/>
          <w:rFonts w:ascii="David" w:hAnsi="David" w:cs="David"/>
          <w:color w:val="000000"/>
          <w:sz w:val="26"/>
          <w:szCs w:val="26"/>
          <w:rtl/>
        </w:rPr>
        <w:t>לרשיון</w:t>
      </w:r>
      <w:proofErr w:type="spellEnd"/>
      <w:r w:rsidRPr="00003C92">
        <w:rPr>
          <w:rStyle w:val="default"/>
          <w:rFonts w:ascii="David" w:hAnsi="David" w:cs="David"/>
          <w:color w:val="000000"/>
          <w:sz w:val="26"/>
          <w:szCs w:val="26"/>
          <w:rtl/>
        </w:rPr>
        <w:t xml:space="preserve"> על ידי מי שעוסק בעסק טעון רישוי.</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bookmarkStart w:id="85" w:name="Rov96"/>
      <w:bookmarkStart w:id="86" w:name="Seif64"/>
      <w:bookmarkEnd w:id="85"/>
      <w:bookmarkEnd w:id="86"/>
      <w:r w:rsidRPr="00003C92">
        <w:rPr>
          <w:rStyle w:val="big-number"/>
          <w:rFonts w:ascii="David" w:hAnsi="David" w:cs="David"/>
          <w:b/>
          <w:bCs/>
          <w:color w:val="008000"/>
          <w:sz w:val="27"/>
          <w:szCs w:val="27"/>
          <w:rtl/>
        </w:rPr>
        <w:t>שמירת סמכויות וחיובים</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37.  </w:t>
      </w:r>
      <w:r w:rsidRPr="00003C92">
        <w:rPr>
          <w:rStyle w:val="default"/>
          <w:rFonts w:ascii="David" w:hAnsi="David" w:cs="David"/>
          <w:color w:val="000000"/>
          <w:sz w:val="26"/>
          <w:szCs w:val="26"/>
          <w:rtl/>
        </w:rPr>
        <w:t>סמכויות לפי חוק זה אינן גורעות מסמכויות לפי חיקוק אחר וקיום חיובים לפי חוק זה אינו משחרר מקיום חיובים לפי חיקוק אחר.</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bookmarkStart w:id="87" w:name="Seif65"/>
      <w:bookmarkEnd w:id="87"/>
      <w:r w:rsidRPr="00003C92">
        <w:rPr>
          <w:rStyle w:val="big-number"/>
          <w:rFonts w:ascii="David" w:hAnsi="David" w:cs="David"/>
          <w:b/>
          <w:bCs/>
          <w:color w:val="008000"/>
          <w:sz w:val="27"/>
          <w:szCs w:val="27"/>
          <w:rtl/>
        </w:rPr>
        <w:t>שמירת סמכויות בתי המשפט העירוניים</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38.  </w:t>
      </w:r>
      <w:r w:rsidRPr="00003C92">
        <w:rPr>
          <w:rStyle w:val="default"/>
          <w:rFonts w:ascii="David" w:hAnsi="David" w:cs="David"/>
          <w:color w:val="000000"/>
          <w:sz w:val="26"/>
          <w:szCs w:val="26"/>
          <w:rtl/>
        </w:rPr>
        <w:t>שום דבר בחוק זה לא יתפרש כאילו בא להוסיף על סמכויותיו של בית משפט עירוני להטיל קנס או מאסר לפי פקודת בתי המשפט העירוניים.</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bookmarkStart w:id="88" w:name="Seif66"/>
      <w:bookmarkEnd w:id="88"/>
      <w:r w:rsidRPr="00003C92">
        <w:rPr>
          <w:rStyle w:val="big-number"/>
          <w:rFonts w:ascii="David" w:hAnsi="David" w:cs="David"/>
          <w:b/>
          <w:bCs/>
          <w:color w:val="008000"/>
          <w:sz w:val="27"/>
          <w:szCs w:val="27"/>
          <w:rtl/>
        </w:rPr>
        <w:t>תקנות סדרי דין (תיקון מס' 2) תשל"ד-1974</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38</w:t>
      </w:r>
      <w:r w:rsidRPr="00003C92">
        <w:rPr>
          <w:rStyle w:val="default"/>
          <w:rFonts w:ascii="David" w:hAnsi="David" w:cs="David"/>
          <w:color w:val="000000"/>
          <w:sz w:val="26"/>
          <w:szCs w:val="26"/>
          <w:rtl/>
        </w:rPr>
        <w:t>א.  שר המשפטים רשאי להתקין תקנות סדרי דין בהליכים לפי חוק זה.</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bookmarkStart w:id="89" w:name="Rov97"/>
      <w:bookmarkStart w:id="90" w:name="Seif67"/>
      <w:bookmarkEnd w:id="89"/>
      <w:bookmarkEnd w:id="90"/>
      <w:r w:rsidRPr="00003C92">
        <w:rPr>
          <w:rStyle w:val="big-number"/>
          <w:rFonts w:ascii="David" w:hAnsi="David" w:cs="David"/>
          <w:b/>
          <w:bCs/>
          <w:color w:val="008000"/>
          <w:sz w:val="27"/>
          <w:szCs w:val="27"/>
          <w:rtl/>
        </w:rPr>
        <w:t>תקנות (תיקון מס' 15)  תשנ"ח-1998</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38</w:t>
      </w:r>
      <w:r w:rsidRPr="00003C92">
        <w:rPr>
          <w:rStyle w:val="default"/>
          <w:rFonts w:ascii="David" w:hAnsi="David" w:cs="David"/>
          <w:color w:val="000000"/>
          <w:sz w:val="26"/>
          <w:szCs w:val="26"/>
          <w:rtl/>
        </w:rPr>
        <w:t xml:space="preserve">ב.  שר הפנים רשאי להתקין תקנות, באישור ועדת הפנים ואיכות הסביבה של הכנסת, בדבר קביעת מועדים לטיפול בבקשות </w:t>
      </w:r>
      <w:proofErr w:type="spellStart"/>
      <w:r w:rsidRPr="00003C92">
        <w:rPr>
          <w:rStyle w:val="default"/>
          <w:rFonts w:ascii="David" w:hAnsi="David" w:cs="David"/>
          <w:color w:val="000000"/>
          <w:sz w:val="26"/>
          <w:szCs w:val="26"/>
          <w:rtl/>
        </w:rPr>
        <w:t>לרשיון</w:t>
      </w:r>
      <w:proofErr w:type="spellEnd"/>
      <w:r w:rsidRPr="00003C92">
        <w:rPr>
          <w:rStyle w:val="default"/>
          <w:rFonts w:ascii="David" w:hAnsi="David" w:cs="David"/>
          <w:color w:val="000000"/>
          <w:sz w:val="26"/>
          <w:szCs w:val="26"/>
          <w:rtl/>
        </w:rPr>
        <w:t xml:space="preserve"> ולהיתר זמני, ובכלל זה קביעת מועדים למתן החלטה של רשות רישוי לפי סעיף 5 ושל נותן אישור לפי סעיף 6, וכן בדבר קביעת מועדים למתן חוות דעת מקדמית; בתקנות לפי סעיף זה רשאי שר הפנים לקבוע כי משעבר המועד שקבע, יראו את האישור לפי סעיף 6 כאילו ניתן לצורך מתן היתר זמני, או את הבקשה </w:t>
      </w:r>
      <w:proofErr w:type="spellStart"/>
      <w:r w:rsidRPr="00003C92">
        <w:rPr>
          <w:rStyle w:val="default"/>
          <w:rFonts w:ascii="David" w:hAnsi="David" w:cs="David"/>
          <w:color w:val="000000"/>
          <w:sz w:val="26"/>
          <w:szCs w:val="26"/>
          <w:rtl/>
        </w:rPr>
        <w:t>לרשיון</w:t>
      </w:r>
      <w:proofErr w:type="spellEnd"/>
      <w:r w:rsidRPr="00003C92">
        <w:rPr>
          <w:rStyle w:val="default"/>
          <w:rFonts w:ascii="David" w:hAnsi="David" w:cs="David"/>
          <w:color w:val="000000"/>
          <w:sz w:val="26"/>
          <w:szCs w:val="26"/>
          <w:rtl/>
        </w:rPr>
        <w:t xml:space="preserve"> או להיתר זמני, כאילו אושר מתן היתר זמני.</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bookmarkStart w:id="91" w:name="Rov160"/>
      <w:bookmarkStart w:id="92" w:name="Seif68"/>
      <w:bookmarkEnd w:id="91"/>
      <w:bookmarkEnd w:id="92"/>
      <w:r w:rsidRPr="00003C92">
        <w:rPr>
          <w:rStyle w:val="big-number"/>
          <w:rFonts w:ascii="David" w:hAnsi="David" w:cs="David"/>
          <w:b/>
          <w:bCs/>
          <w:color w:val="008000"/>
          <w:sz w:val="27"/>
          <w:szCs w:val="27"/>
          <w:rtl/>
        </w:rPr>
        <w:t>ביצוע (תיקון מס' 2) תשל"ד-1974</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39.  </w:t>
      </w:r>
      <w:r w:rsidRPr="00003C92">
        <w:rPr>
          <w:rStyle w:val="default"/>
          <w:rFonts w:ascii="David" w:hAnsi="David" w:cs="David"/>
          <w:color w:val="000000"/>
          <w:sz w:val="26"/>
          <w:szCs w:val="26"/>
          <w:rtl/>
        </w:rPr>
        <w:t>שר הפנים ממונה על ביצוע חוק זה והוא רשאי, בכפוף לאמור בסעיפים 10 עד 11ב, להתקין תקנות לביצועו.</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bookmarkStart w:id="93" w:name="Rov98"/>
      <w:bookmarkStart w:id="94" w:name="Seif69"/>
      <w:bookmarkEnd w:id="93"/>
      <w:bookmarkEnd w:id="94"/>
      <w:r w:rsidRPr="00003C92">
        <w:rPr>
          <w:rStyle w:val="big-number"/>
          <w:rFonts w:ascii="David" w:hAnsi="David" w:cs="David"/>
          <w:b/>
          <w:bCs/>
          <w:color w:val="008000"/>
          <w:sz w:val="27"/>
          <w:szCs w:val="27"/>
          <w:rtl/>
        </w:rPr>
        <w:t>ביטולים</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40.  </w:t>
      </w:r>
      <w:r w:rsidRPr="00003C92">
        <w:rPr>
          <w:rStyle w:val="default"/>
          <w:rFonts w:ascii="David" w:hAnsi="David" w:cs="David"/>
          <w:color w:val="000000"/>
          <w:sz w:val="26"/>
          <w:szCs w:val="26"/>
          <w:rtl/>
        </w:rPr>
        <w:t>פקודות אלו (להלן – הפקודות הפוקעות) – בטלות:</w:t>
      </w:r>
    </w:p>
    <w:p w:rsidR="00003C92" w:rsidRPr="00003C92" w:rsidRDefault="00003C92" w:rsidP="00003C92">
      <w:pPr>
        <w:pStyle w:val="p22"/>
        <w:bidi/>
        <w:spacing w:before="72" w:beforeAutospacing="0" w:after="0" w:afterAutospacing="0"/>
        <w:ind w:left="1021" w:right="1134"/>
        <w:jc w:val="both"/>
        <w:rPr>
          <w:rFonts w:ascii="David" w:hAnsi="David" w:cs="David"/>
          <w:color w:val="000000"/>
          <w:sz w:val="20"/>
          <w:szCs w:val="20"/>
          <w:rtl/>
        </w:rPr>
      </w:pPr>
      <w:r w:rsidRPr="00003C92">
        <w:rPr>
          <w:rStyle w:val="default"/>
          <w:rFonts w:ascii="David" w:hAnsi="David" w:cs="David"/>
          <w:color w:val="000000"/>
          <w:sz w:val="26"/>
          <w:szCs w:val="26"/>
          <w:rtl/>
        </w:rPr>
        <w:t>(1)   פקודת המלאכות והתעשיות (הסדרתן);</w:t>
      </w:r>
    </w:p>
    <w:p w:rsidR="00003C92" w:rsidRPr="00003C92" w:rsidRDefault="00003C92" w:rsidP="00003C92">
      <w:pPr>
        <w:pStyle w:val="p22"/>
        <w:bidi/>
        <w:spacing w:before="72" w:beforeAutospacing="0" w:after="0" w:afterAutospacing="0"/>
        <w:ind w:left="1021" w:right="1134"/>
        <w:jc w:val="both"/>
        <w:rPr>
          <w:rFonts w:ascii="David" w:hAnsi="David" w:cs="David"/>
          <w:color w:val="000000"/>
          <w:sz w:val="20"/>
          <w:szCs w:val="20"/>
          <w:rtl/>
        </w:rPr>
      </w:pPr>
      <w:r w:rsidRPr="00003C92">
        <w:rPr>
          <w:rStyle w:val="default"/>
          <w:rFonts w:ascii="David" w:hAnsi="David" w:cs="David"/>
          <w:color w:val="000000"/>
          <w:sz w:val="26"/>
          <w:szCs w:val="26"/>
          <w:rtl/>
        </w:rPr>
        <w:t>(2)   פקודת מכירת המשקאות המשכרים, 1935;</w:t>
      </w:r>
    </w:p>
    <w:p w:rsidR="00003C92" w:rsidRPr="00003C92" w:rsidRDefault="00003C92" w:rsidP="00003C92">
      <w:pPr>
        <w:pStyle w:val="p22"/>
        <w:bidi/>
        <w:spacing w:before="72" w:beforeAutospacing="0" w:after="0" w:afterAutospacing="0"/>
        <w:ind w:left="1021" w:right="1134"/>
        <w:jc w:val="both"/>
        <w:rPr>
          <w:rFonts w:ascii="David" w:hAnsi="David" w:cs="David"/>
          <w:color w:val="000000"/>
          <w:sz w:val="20"/>
          <w:szCs w:val="20"/>
          <w:rtl/>
        </w:rPr>
      </w:pPr>
      <w:r w:rsidRPr="00003C92">
        <w:rPr>
          <w:rStyle w:val="default"/>
          <w:rFonts w:ascii="David" w:hAnsi="David" w:cs="David"/>
          <w:color w:val="000000"/>
          <w:sz w:val="26"/>
          <w:szCs w:val="26"/>
          <w:rtl/>
        </w:rPr>
        <w:t>(3)   פקודת השעשועים הציבוריים, 1935.</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bookmarkStart w:id="95" w:name="Seif70"/>
      <w:bookmarkEnd w:id="95"/>
      <w:r w:rsidRPr="00003C92">
        <w:rPr>
          <w:rStyle w:val="big-number"/>
          <w:rFonts w:ascii="David" w:hAnsi="David" w:cs="David"/>
          <w:b/>
          <w:bCs/>
          <w:color w:val="008000"/>
          <w:sz w:val="27"/>
          <w:szCs w:val="27"/>
          <w:rtl/>
        </w:rPr>
        <w:t>התאמת חיקוקים</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41.  </w:t>
      </w:r>
      <w:r w:rsidRPr="00003C92">
        <w:rPr>
          <w:rStyle w:val="default"/>
          <w:rFonts w:ascii="David" w:hAnsi="David" w:cs="David"/>
          <w:color w:val="000000"/>
          <w:sz w:val="26"/>
          <w:szCs w:val="26"/>
          <w:rtl/>
        </w:rPr>
        <w:t>בכל חיקוק שבו נאמר כי למונחים "שעשוע ציבורי" או "עינוג ציבורי" תהא המשמעות שיש להם בפקודת השעשועים הציבוריים, 1935, תהא להם המשמעות שיש לעינוג ציבורי בסעיף 3.</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bookmarkStart w:id="96" w:name="Seif71"/>
      <w:bookmarkEnd w:id="96"/>
      <w:r w:rsidRPr="00003C92">
        <w:rPr>
          <w:rStyle w:val="big-number"/>
          <w:rFonts w:ascii="David" w:hAnsi="David" w:cs="David"/>
          <w:b/>
          <w:bCs/>
          <w:color w:val="008000"/>
          <w:sz w:val="27"/>
          <w:szCs w:val="27"/>
          <w:rtl/>
        </w:rPr>
        <w:t>הוראות מעבר (תיקון מס' 29) תשע"ב-2012</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42.  </w:t>
      </w:r>
      <w:r w:rsidRPr="00003C92">
        <w:rPr>
          <w:rStyle w:val="default"/>
          <w:rFonts w:ascii="David" w:hAnsi="David" w:cs="David"/>
          <w:color w:val="000000"/>
          <w:sz w:val="26"/>
          <w:szCs w:val="26"/>
          <w:rtl/>
        </w:rPr>
        <w:t>(א)  המלאכות והעסקים המפורטים כסוג א' בתוספת לפקודת המלאכות והתעשיות (הסדרתן) כנוסחם ערב תחילתו של חוק זה, יראו כעסקים טעוני רישוי שנקבעו בצו לפי סעיף 1 בהתייעצות עם שר הבריאות, אלה המפורטים כסוג ב' בתוספת האמורה – יראו כעסקים טעוני רישוי שנקבעו בצו לפי סעיף 1 גם בהתייעצות עם השר לביטחון הפנים, ואלה המפורטים כסוג ג' בתוספת האמורה – יראו כעסקים טעוני רישוי שנקבעו בצו לפי סעיף 1 גם בהתייעצות עם שר החקלאות.</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Fonts w:ascii="David" w:hAnsi="David" w:cs="David"/>
          <w:color w:val="000000"/>
          <w:sz w:val="26"/>
          <w:szCs w:val="26"/>
          <w:rtl/>
        </w:rPr>
        <w:t>          </w:t>
      </w:r>
      <w:r w:rsidRPr="00003C92">
        <w:rPr>
          <w:rStyle w:val="default"/>
          <w:rFonts w:ascii="David" w:hAnsi="David" w:cs="David"/>
          <w:color w:val="000000"/>
          <w:sz w:val="26"/>
          <w:szCs w:val="26"/>
          <w:rtl/>
        </w:rPr>
        <w:t>(ב)  </w:t>
      </w:r>
      <w:proofErr w:type="spellStart"/>
      <w:r w:rsidRPr="00003C92">
        <w:rPr>
          <w:rStyle w:val="default"/>
          <w:rFonts w:ascii="David" w:hAnsi="David" w:cs="David"/>
          <w:color w:val="000000"/>
          <w:sz w:val="26"/>
          <w:szCs w:val="26"/>
          <w:rtl/>
        </w:rPr>
        <w:t>רשיון</w:t>
      </w:r>
      <w:proofErr w:type="spellEnd"/>
      <w:r w:rsidRPr="00003C92">
        <w:rPr>
          <w:rStyle w:val="default"/>
          <w:rFonts w:ascii="David" w:hAnsi="David" w:cs="David"/>
          <w:color w:val="000000"/>
          <w:sz w:val="26"/>
          <w:szCs w:val="26"/>
          <w:rtl/>
        </w:rPr>
        <w:t xml:space="preserve"> שהיה תקף ערב תחילתו של חוק זה וניתן לפי אחת הפקודות הפוקעות לעסק הטעון רישוי לפי חוק זה, יראו אותו מיום תחילתו של חוק זה כאילו ניתן על פי חוק זה, וכל תנאי של </w:t>
      </w:r>
      <w:proofErr w:type="spellStart"/>
      <w:r w:rsidRPr="00003C92">
        <w:rPr>
          <w:rStyle w:val="default"/>
          <w:rFonts w:ascii="David" w:hAnsi="David" w:cs="David"/>
          <w:color w:val="000000"/>
          <w:sz w:val="26"/>
          <w:szCs w:val="26"/>
          <w:rtl/>
        </w:rPr>
        <w:t>רשיון</w:t>
      </w:r>
      <w:proofErr w:type="spellEnd"/>
      <w:r w:rsidRPr="00003C92">
        <w:rPr>
          <w:rStyle w:val="default"/>
          <w:rFonts w:ascii="David" w:hAnsi="David" w:cs="David"/>
          <w:color w:val="000000"/>
          <w:sz w:val="26"/>
          <w:szCs w:val="26"/>
          <w:rtl/>
        </w:rPr>
        <w:t xml:space="preserve"> כאמור יראו אותו כתנאי </w:t>
      </w:r>
      <w:proofErr w:type="spellStart"/>
      <w:r w:rsidRPr="00003C92">
        <w:rPr>
          <w:rStyle w:val="default"/>
          <w:rFonts w:ascii="David" w:hAnsi="David" w:cs="David"/>
          <w:color w:val="000000"/>
          <w:sz w:val="26"/>
          <w:szCs w:val="26"/>
          <w:rtl/>
        </w:rPr>
        <w:t>לרשיון</w:t>
      </w:r>
      <w:proofErr w:type="spellEnd"/>
      <w:r w:rsidRPr="00003C92">
        <w:rPr>
          <w:rStyle w:val="default"/>
          <w:rFonts w:ascii="David" w:hAnsi="David" w:cs="David"/>
          <w:color w:val="000000"/>
          <w:sz w:val="26"/>
          <w:szCs w:val="26"/>
          <w:rtl/>
        </w:rPr>
        <w:t xml:space="preserve"> לפי </w:t>
      </w:r>
      <w:r w:rsidRPr="00003C92">
        <w:rPr>
          <w:rStyle w:val="default"/>
          <w:rFonts w:ascii="David" w:hAnsi="David" w:cs="David"/>
          <w:color w:val="000000"/>
          <w:sz w:val="26"/>
          <w:szCs w:val="26"/>
          <w:rtl/>
        </w:rPr>
        <w:lastRenderedPageBreak/>
        <w:t xml:space="preserve">חוק זה; אולם תקפו של </w:t>
      </w:r>
      <w:proofErr w:type="spellStart"/>
      <w:r w:rsidRPr="00003C92">
        <w:rPr>
          <w:rStyle w:val="default"/>
          <w:rFonts w:ascii="David" w:hAnsi="David" w:cs="David"/>
          <w:color w:val="000000"/>
          <w:sz w:val="26"/>
          <w:szCs w:val="26"/>
          <w:rtl/>
        </w:rPr>
        <w:t>רשיון</w:t>
      </w:r>
      <w:proofErr w:type="spellEnd"/>
      <w:r w:rsidRPr="00003C92">
        <w:rPr>
          <w:rStyle w:val="default"/>
          <w:rFonts w:ascii="David" w:hAnsi="David" w:cs="David"/>
          <w:color w:val="000000"/>
          <w:sz w:val="26"/>
          <w:szCs w:val="26"/>
          <w:rtl/>
        </w:rPr>
        <w:t xml:space="preserve"> כאמור יפקע לא יאוחר מאשר במועד שבו היה פוקע על פי הפקודות הפוקעות.</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bookmarkStart w:id="97" w:name="Rov201"/>
      <w:bookmarkStart w:id="98" w:name="Seif72"/>
      <w:bookmarkEnd w:id="97"/>
      <w:bookmarkEnd w:id="98"/>
      <w:r w:rsidRPr="00003C92">
        <w:rPr>
          <w:rStyle w:val="big-number"/>
          <w:rFonts w:ascii="David" w:hAnsi="David" w:cs="David"/>
          <w:b/>
          <w:bCs/>
          <w:color w:val="008000"/>
          <w:sz w:val="27"/>
          <w:szCs w:val="27"/>
          <w:rtl/>
        </w:rPr>
        <w:t>שמירת תקפם של תנאים</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43.  </w:t>
      </w:r>
      <w:r w:rsidRPr="00003C92">
        <w:rPr>
          <w:rStyle w:val="default"/>
          <w:rFonts w:ascii="David" w:hAnsi="David" w:cs="David"/>
          <w:color w:val="000000"/>
          <w:sz w:val="26"/>
          <w:szCs w:val="26"/>
          <w:rtl/>
        </w:rPr>
        <w:t xml:space="preserve">התנאים המיוחדים שנקבעו מכוח סעיף 7 לפקודת המלאכות והתעשיות (הסדרתן) ואשר העתקים מהם הונחו בלשכת המנהל הכללי של משרד הבריאות ובלשכות הבריאות המחוזיות, יעמדו בתקפם ויראו אותם כאילו נקבעו </w:t>
      </w:r>
      <w:proofErr w:type="spellStart"/>
      <w:r w:rsidRPr="00003C92">
        <w:rPr>
          <w:rStyle w:val="default"/>
          <w:rFonts w:ascii="David" w:hAnsi="David" w:cs="David"/>
          <w:color w:val="000000"/>
          <w:sz w:val="26"/>
          <w:szCs w:val="26"/>
          <w:rtl/>
        </w:rPr>
        <w:t>לענין</w:t>
      </w:r>
      <w:proofErr w:type="spellEnd"/>
      <w:r w:rsidRPr="00003C92">
        <w:rPr>
          <w:rStyle w:val="default"/>
          <w:rFonts w:ascii="David" w:hAnsi="David" w:cs="David"/>
          <w:color w:val="000000"/>
          <w:sz w:val="26"/>
          <w:szCs w:val="26"/>
          <w:rtl/>
        </w:rPr>
        <w:t xml:space="preserve"> סעיף 7 לחוק זה, והוא כל עוד לא הוחלפו או שונו לפי חוק זה.</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bookmarkStart w:id="99" w:name="Seif73"/>
      <w:bookmarkEnd w:id="99"/>
      <w:r w:rsidRPr="00003C92">
        <w:rPr>
          <w:rStyle w:val="big-number"/>
          <w:rFonts w:ascii="David" w:hAnsi="David" w:cs="David"/>
          <w:b/>
          <w:bCs/>
          <w:color w:val="008000"/>
          <w:sz w:val="27"/>
          <w:szCs w:val="27"/>
          <w:rtl/>
        </w:rPr>
        <w:t>תחילה</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big-number"/>
          <w:rFonts w:ascii="David" w:hAnsi="David" w:cs="David"/>
          <w:color w:val="000000"/>
          <w:sz w:val="32"/>
          <w:szCs w:val="32"/>
          <w:rtl/>
        </w:rPr>
        <w:t>44.  </w:t>
      </w:r>
      <w:r w:rsidRPr="00003C92">
        <w:rPr>
          <w:rStyle w:val="default"/>
          <w:rFonts w:ascii="David" w:hAnsi="David" w:cs="David"/>
          <w:color w:val="000000"/>
          <w:sz w:val="26"/>
          <w:szCs w:val="26"/>
          <w:rtl/>
        </w:rPr>
        <w:t>תחילתו של חוק זה היא ביום י"א בטבת תשכ"ט (1 בינואר 1969).</w:t>
      </w:r>
    </w:p>
    <w:p w:rsidR="00003C92" w:rsidRPr="00003C92" w:rsidRDefault="00003C92" w:rsidP="00003C92">
      <w:pPr>
        <w:pStyle w:val="p00"/>
        <w:bidi/>
        <w:spacing w:before="72" w:beforeAutospacing="0" w:after="0" w:afterAutospacing="0"/>
        <w:ind w:right="1134"/>
        <w:rPr>
          <w:rFonts w:ascii="David" w:hAnsi="David" w:cs="David"/>
          <w:color w:val="000000"/>
          <w:sz w:val="20"/>
          <w:szCs w:val="20"/>
          <w:rtl/>
        </w:rPr>
      </w:pPr>
      <w:r w:rsidRPr="00003C92">
        <w:rPr>
          <w:rStyle w:val="default"/>
          <w:rFonts w:ascii="David" w:hAnsi="David" w:cs="David"/>
          <w:b/>
          <w:bCs/>
          <w:color w:val="008000"/>
          <w:sz w:val="27"/>
          <w:szCs w:val="27"/>
          <w:rtl/>
        </w:rPr>
        <w:t>(תיקון מס' 16 – הוראת שעה) תש"ע-2010</w:t>
      </w:r>
    </w:p>
    <w:p w:rsidR="00003C92" w:rsidRPr="00003C92" w:rsidRDefault="00003C92" w:rsidP="00003C92">
      <w:pPr>
        <w:pStyle w:val="p00"/>
        <w:bidi/>
        <w:spacing w:before="72" w:beforeAutospacing="0" w:after="0" w:afterAutospacing="0"/>
        <w:ind w:right="1134"/>
        <w:jc w:val="center"/>
        <w:rPr>
          <w:rFonts w:ascii="David" w:hAnsi="David" w:cs="David"/>
          <w:color w:val="000000"/>
          <w:sz w:val="20"/>
          <w:szCs w:val="20"/>
          <w:rtl/>
        </w:rPr>
      </w:pPr>
      <w:r w:rsidRPr="00003C92">
        <w:rPr>
          <w:rStyle w:val="default"/>
          <w:rFonts w:ascii="David" w:hAnsi="David" w:cs="David"/>
          <w:b/>
          <w:bCs/>
          <w:color w:val="000000"/>
          <w:sz w:val="26"/>
          <w:szCs w:val="26"/>
          <w:rtl/>
        </w:rPr>
        <w:t>תוספת</w:t>
      </w:r>
    </w:p>
    <w:p w:rsidR="00003C92" w:rsidRPr="00003C92" w:rsidRDefault="00003C92" w:rsidP="00003C92">
      <w:pPr>
        <w:pStyle w:val="p00"/>
        <w:bidi/>
        <w:spacing w:before="72" w:beforeAutospacing="0" w:after="0" w:afterAutospacing="0"/>
        <w:ind w:right="1134"/>
        <w:jc w:val="center"/>
        <w:rPr>
          <w:rFonts w:ascii="David" w:hAnsi="David" w:cs="David"/>
          <w:color w:val="000000"/>
          <w:sz w:val="20"/>
          <w:szCs w:val="20"/>
          <w:rtl/>
        </w:rPr>
      </w:pPr>
      <w:r w:rsidRPr="00003C92">
        <w:rPr>
          <w:rStyle w:val="default"/>
          <w:rFonts w:ascii="David" w:hAnsi="David" w:cs="David"/>
          <w:color w:val="000000"/>
          <w:rtl/>
        </w:rPr>
        <w:t>(סעיף 2(א1)(2)(א))</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default"/>
          <w:rFonts w:ascii="David" w:hAnsi="David" w:cs="David"/>
          <w:color w:val="000000"/>
          <w:sz w:val="26"/>
          <w:szCs w:val="26"/>
          <w:rtl/>
        </w:rPr>
        <w:t>עסקים טעוני רישוי כמפורט להלן:</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default"/>
          <w:rFonts w:ascii="David" w:hAnsi="David" w:cs="David"/>
          <w:color w:val="000000"/>
          <w:sz w:val="26"/>
          <w:szCs w:val="26"/>
          <w:rtl/>
        </w:rPr>
        <w:t>(1)      מסעדה, בית קפה, הסעדה;</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default"/>
          <w:rFonts w:ascii="David" w:hAnsi="David" w:cs="David"/>
          <w:color w:val="000000"/>
          <w:sz w:val="26"/>
          <w:szCs w:val="26"/>
          <w:rtl/>
        </w:rPr>
        <w:t>(2)      עסק למכירת משקאות משכרים אשר מוגשים לצורך צריכה במקום ההגשה;</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default"/>
          <w:rFonts w:ascii="David" w:hAnsi="David" w:cs="David"/>
          <w:color w:val="000000"/>
          <w:sz w:val="26"/>
          <w:szCs w:val="26"/>
          <w:rtl/>
        </w:rPr>
        <w:t>(3)      בית מלון, פנסיון, אכסניה, ובלבד שאינם מיועדים בעיקרם למתן שירותי אירוח ולינה לקטינים;</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default"/>
          <w:rFonts w:ascii="David" w:hAnsi="David" w:cs="David"/>
          <w:color w:val="000000"/>
          <w:sz w:val="26"/>
          <w:szCs w:val="26"/>
          <w:rtl/>
        </w:rPr>
        <w:t>(4)      מקום לעריכת מופעים וירידים, קולנוע, תאטרון, אמפיתאטרון, מקום אחר לעריכת אירועי תרבות בידור וספורט תחת כיפת השמים, דיסקוטק, יריד שלא במבנה של קבע וכלי שיט המשמש לעינוג ציבורי;</w:t>
      </w:r>
    </w:p>
    <w:p w:rsidR="00003C92" w:rsidRPr="00003C92" w:rsidRDefault="00003C92" w:rsidP="00003C92">
      <w:pPr>
        <w:pStyle w:val="p00"/>
        <w:bidi/>
        <w:spacing w:before="72" w:beforeAutospacing="0" w:after="0" w:afterAutospacing="0"/>
        <w:ind w:right="1134"/>
        <w:jc w:val="both"/>
        <w:rPr>
          <w:rFonts w:ascii="David" w:hAnsi="David" w:cs="David"/>
          <w:color w:val="000000"/>
          <w:sz w:val="20"/>
          <w:szCs w:val="20"/>
          <w:rtl/>
        </w:rPr>
      </w:pPr>
      <w:r w:rsidRPr="00003C92">
        <w:rPr>
          <w:rStyle w:val="default"/>
          <w:rFonts w:ascii="David" w:hAnsi="David" w:cs="David"/>
          <w:color w:val="000000"/>
          <w:sz w:val="26"/>
          <w:szCs w:val="26"/>
          <w:rtl/>
        </w:rPr>
        <w:t>(5)      אולם שמחות וגן אירועים</w:t>
      </w:r>
    </w:p>
    <w:p w:rsidR="00FF15B2" w:rsidRPr="00B7452D" w:rsidRDefault="00FF15B2" w:rsidP="00FF15B2">
      <w:pPr>
        <w:pStyle w:val="p00"/>
        <w:bidi/>
        <w:spacing w:before="72" w:beforeAutospacing="0" w:after="0" w:afterAutospacing="0"/>
        <w:ind w:right="1134"/>
        <w:jc w:val="both"/>
        <w:rPr>
          <w:rFonts w:ascii="David" w:hAnsi="David" w:cs="David"/>
          <w:color w:val="000000"/>
          <w:sz w:val="20"/>
          <w:szCs w:val="20"/>
        </w:rPr>
      </w:pPr>
    </w:p>
    <w:p w:rsidR="00B7452D" w:rsidRPr="00B7452D" w:rsidRDefault="00B7452D" w:rsidP="00B7452D">
      <w:pPr>
        <w:pStyle w:val="p00"/>
        <w:bidi/>
        <w:spacing w:before="72" w:beforeAutospacing="0" w:after="0" w:afterAutospacing="0"/>
        <w:ind w:right="1134"/>
        <w:jc w:val="both"/>
        <w:rPr>
          <w:rFonts w:ascii="David" w:hAnsi="David" w:cs="David"/>
          <w:color w:val="000000"/>
          <w:sz w:val="20"/>
          <w:szCs w:val="20"/>
          <w:rtl/>
        </w:rPr>
      </w:pPr>
    </w:p>
    <w:p w:rsidR="00B7452D" w:rsidRPr="00B7452D" w:rsidRDefault="00B7452D" w:rsidP="00B7452D">
      <w:pPr>
        <w:pStyle w:val="p22"/>
        <w:bidi/>
        <w:spacing w:before="72" w:beforeAutospacing="0" w:after="0" w:afterAutospacing="0"/>
        <w:ind w:right="1134"/>
        <w:jc w:val="both"/>
        <w:rPr>
          <w:rFonts w:ascii="David" w:hAnsi="David" w:cs="David"/>
          <w:color w:val="000000"/>
          <w:sz w:val="20"/>
          <w:szCs w:val="20"/>
          <w:rtl/>
        </w:rPr>
      </w:pPr>
    </w:p>
    <w:p w:rsidR="001644BD" w:rsidRDefault="001644BD" w:rsidP="00B44AC5">
      <w:pPr>
        <w:bidi/>
        <w:jc w:val="both"/>
      </w:pPr>
    </w:p>
    <w:sectPr w:rsidR="001644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AC5"/>
    <w:rsid w:val="00003C92"/>
    <w:rsid w:val="001644BD"/>
    <w:rsid w:val="00B44AC5"/>
    <w:rsid w:val="00B7452D"/>
    <w:rsid w:val="00FF15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FDFD"/>
  <w15:chartTrackingRefBased/>
  <w15:docId w15:val="{A8AE02D1-556A-4077-95CE-1F2AEEEA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header">
    <w:name w:val="big-header"/>
    <w:basedOn w:val="a"/>
    <w:rsid w:val="00B74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a0"/>
    <w:rsid w:val="00B7452D"/>
  </w:style>
  <w:style w:type="paragraph" w:customStyle="1" w:styleId="medium2-header">
    <w:name w:val="medium2-header"/>
    <w:basedOn w:val="a"/>
    <w:rsid w:val="00B745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
    <w:name w:val="p00"/>
    <w:basedOn w:val="a"/>
    <w:rsid w:val="00B74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number">
    <w:name w:val="big-number"/>
    <w:basedOn w:val="a0"/>
    <w:rsid w:val="00B7452D"/>
  </w:style>
  <w:style w:type="paragraph" w:customStyle="1" w:styleId="p22">
    <w:name w:val="p22"/>
    <w:basedOn w:val="a"/>
    <w:rsid w:val="00B7452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footnote reference"/>
    <w:basedOn w:val="a0"/>
    <w:uiPriority w:val="99"/>
    <w:semiHidden/>
    <w:unhideWhenUsed/>
    <w:rsid w:val="00B7452D"/>
  </w:style>
  <w:style w:type="paragraph" w:customStyle="1" w:styleId="p02">
    <w:name w:val="p02"/>
    <w:basedOn w:val="a"/>
    <w:rsid w:val="00B745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50835">
      <w:bodyDiv w:val="1"/>
      <w:marLeft w:val="0"/>
      <w:marRight w:val="0"/>
      <w:marTop w:val="0"/>
      <w:marBottom w:val="0"/>
      <w:divBdr>
        <w:top w:val="none" w:sz="0" w:space="0" w:color="auto"/>
        <w:left w:val="none" w:sz="0" w:space="0" w:color="auto"/>
        <w:bottom w:val="none" w:sz="0" w:space="0" w:color="auto"/>
        <w:right w:val="none" w:sz="0" w:space="0" w:color="auto"/>
      </w:divBdr>
    </w:div>
    <w:div w:id="304504827">
      <w:bodyDiv w:val="1"/>
      <w:marLeft w:val="0"/>
      <w:marRight w:val="0"/>
      <w:marTop w:val="0"/>
      <w:marBottom w:val="0"/>
      <w:divBdr>
        <w:top w:val="none" w:sz="0" w:space="0" w:color="auto"/>
        <w:left w:val="none" w:sz="0" w:space="0" w:color="auto"/>
        <w:bottom w:val="none" w:sz="0" w:space="0" w:color="auto"/>
        <w:right w:val="none" w:sz="0" w:space="0" w:color="auto"/>
      </w:divBdr>
    </w:div>
    <w:div w:id="340666521">
      <w:bodyDiv w:val="1"/>
      <w:marLeft w:val="0"/>
      <w:marRight w:val="0"/>
      <w:marTop w:val="0"/>
      <w:marBottom w:val="0"/>
      <w:divBdr>
        <w:top w:val="none" w:sz="0" w:space="0" w:color="auto"/>
        <w:left w:val="none" w:sz="0" w:space="0" w:color="auto"/>
        <w:bottom w:val="none" w:sz="0" w:space="0" w:color="auto"/>
        <w:right w:val="none" w:sz="0" w:space="0" w:color="auto"/>
      </w:divBdr>
    </w:div>
    <w:div w:id="433088467">
      <w:bodyDiv w:val="1"/>
      <w:marLeft w:val="0"/>
      <w:marRight w:val="0"/>
      <w:marTop w:val="0"/>
      <w:marBottom w:val="0"/>
      <w:divBdr>
        <w:top w:val="none" w:sz="0" w:space="0" w:color="auto"/>
        <w:left w:val="none" w:sz="0" w:space="0" w:color="auto"/>
        <w:bottom w:val="none" w:sz="0" w:space="0" w:color="auto"/>
        <w:right w:val="none" w:sz="0" w:space="0" w:color="auto"/>
      </w:divBdr>
    </w:div>
    <w:div w:id="599682192">
      <w:bodyDiv w:val="1"/>
      <w:marLeft w:val="0"/>
      <w:marRight w:val="0"/>
      <w:marTop w:val="0"/>
      <w:marBottom w:val="0"/>
      <w:divBdr>
        <w:top w:val="none" w:sz="0" w:space="0" w:color="auto"/>
        <w:left w:val="none" w:sz="0" w:space="0" w:color="auto"/>
        <w:bottom w:val="none" w:sz="0" w:space="0" w:color="auto"/>
        <w:right w:val="none" w:sz="0" w:space="0" w:color="auto"/>
      </w:divBdr>
    </w:div>
    <w:div w:id="697701821">
      <w:bodyDiv w:val="1"/>
      <w:marLeft w:val="0"/>
      <w:marRight w:val="0"/>
      <w:marTop w:val="0"/>
      <w:marBottom w:val="0"/>
      <w:divBdr>
        <w:top w:val="none" w:sz="0" w:space="0" w:color="auto"/>
        <w:left w:val="none" w:sz="0" w:space="0" w:color="auto"/>
        <w:bottom w:val="none" w:sz="0" w:space="0" w:color="auto"/>
        <w:right w:val="none" w:sz="0" w:space="0" w:color="auto"/>
      </w:divBdr>
    </w:div>
    <w:div w:id="1492135470">
      <w:bodyDiv w:val="1"/>
      <w:marLeft w:val="0"/>
      <w:marRight w:val="0"/>
      <w:marTop w:val="0"/>
      <w:marBottom w:val="0"/>
      <w:divBdr>
        <w:top w:val="none" w:sz="0" w:space="0" w:color="auto"/>
        <w:left w:val="none" w:sz="0" w:space="0" w:color="auto"/>
        <w:bottom w:val="none" w:sz="0" w:space="0" w:color="auto"/>
        <w:right w:val="none" w:sz="0" w:space="0" w:color="auto"/>
      </w:divBdr>
    </w:div>
    <w:div w:id="2107115077">
      <w:bodyDiv w:val="1"/>
      <w:marLeft w:val="0"/>
      <w:marRight w:val="0"/>
      <w:marTop w:val="0"/>
      <w:marBottom w:val="0"/>
      <w:divBdr>
        <w:top w:val="none" w:sz="0" w:space="0" w:color="auto"/>
        <w:left w:val="none" w:sz="0" w:space="0" w:color="auto"/>
        <w:bottom w:val="none" w:sz="0" w:space="0" w:color="auto"/>
        <w:right w:val="none" w:sz="0" w:space="0" w:color="auto"/>
      </w:divBdr>
    </w:div>
    <w:div w:id="21440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TotalTime>
  <Pages>19</Pages>
  <Words>6513</Words>
  <Characters>37125</Characters>
  <Application>Microsoft Office Word</Application>
  <DocSecurity>0</DocSecurity>
  <Lines>309</Lines>
  <Paragraphs>87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Noy Dagan</dc:creator>
  <cp:keywords/>
  <dc:description/>
  <cp:lastModifiedBy>Noy Dagan</cp:lastModifiedBy>
  <cp:revision>1</cp:revision>
  <dcterms:created xsi:type="dcterms:W3CDTF">2017-09-11T14:31:00Z</dcterms:created>
  <dcterms:modified xsi:type="dcterms:W3CDTF">2017-09-12T06:12:00Z</dcterms:modified>
</cp:coreProperties>
</file>